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2BC6" w14:textId="32C3E1DD" w:rsidR="00F41B84" w:rsidRPr="00F41B84" w:rsidRDefault="00F41B84" w:rsidP="00F41B84">
      <w:pPr>
        <w:rPr>
          <w:b/>
          <w:bCs/>
        </w:rPr>
      </w:pPr>
      <w:r w:rsidRPr="00F41B84">
        <w:rPr>
          <w:b/>
          <w:bCs/>
        </w:rPr>
        <w:t xml:space="preserve">Legal </w:t>
      </w:r>
      <w:proofErr w:type="spellStart"/>
      <w:r w:rsidRPr="00F41B84">
        <w:rPr>
          <w:b/>
          <w:bCs/>
        </w:rPr>
        <w:t>Notice</w:t>
      </w:r>
      <w:proofErr w:type="spellEnd"/>
      <w:r w:rsidRPr="00F41B84">
        <w:rPr>
          <w:b/>
          <w:bCs/>
        </w:rPr>
        <w:t xml:space="preserve"> &amp; Risk </w:t>
      </w:r>
      <w:proofErr w:type="spellStart"/>
      <w:r w:rsidRPr="00F41B84">
        <w:rPr>
          <w:b/>
          <w:bCs/>
        </w:rPr>
        <w:t>Warning</w:t>
      </w:r>
      <w:proofErr w:type="spellEnd"/>
      <w:r w:rsidRPr="00F41B84">
        <w:rPr>
          <w:b/>
          <w:bCs/>
        </w:rPr>
        <w:t xml:space="preserve"> </w:t>
      </w:r>
    </w:p>
    <w:p w14:paraId="66DE1135" w14:textId="77777777" w:rsidR="00F41B84" w:rsidRPr="00F41B84" w:rsidRDefault="00F41B84" w:rsidP="00F41B84">
      <w:proofErr w:type="spellStart"/>
      <w:r w:rsidRPr="00F41B84">
        <w:rPr>
          <w:b/>
          <w:bCs/>
        </w:rPr>
        <w:t>Introduction</w:t>
      </w:r>
      <w:proofErr w:type="spellEnd"/>
      <w:r w:rsidRPr="00F41B84">
        <w:rPr>
          <w:b/>
          <w:bCs/>
        </w:rPr>
        <w:t>:</w:t>
      </w:r>
      <w:r w:rsidRPr="00F41B84">
        <w:t xml:space="preserve"> This </w:t>
      </w:r>
      <w:proofErr w:type="spellStart"/>
      <w:r w:rsidRPr="00F41B84">
        <w:t>website</w:t>
      </w:r>
      <w:proofErr w:type="spellEnd"/>
      <w:r w:rsidRPr="00F41B84">
        <w:t xml:space="preserve"> </w:t>
      </w:r>
      <w:proofErr w:type="spellStart"/>
      <w:r w:rsidRPr="00F41B84">
        <w:t>is</w:t>
      </w:r>
      <w:proofErr w:type="spellEnd"/>
      <w:r w:rsidRPr="00F41B84">
        <w:t xml:space="preserve"> </w:t>
      </w:r>
      <w:proofErr w:type="spellStart"/>
      <w:r w:rsidRPr="00F41B84">
        <w:t>owned</w:t>
      </w:r>
      <w:proofErr w:type="spellEnd"/>
      <w:r w:rsidRPr="00F41B84">
        <w:t xml:space="preserve">, </w:t>
      </w:r>
      <w:proofErr w:type="spellStart"/>
      <w:r w:rsidRPr="00F41B84">
        <w:t>designed</w:t>
      </w:r>
      <w:proofErr w:type="spellEnd"/>
      <w:r w:rsidRPr="00F41B84">
        <w:t xml:space="preserve">, and </w:t>
      </w:r>
      <w:proofErr w:type="spellStart"/>
      <w:r w:rsidRPr="00F41B84">
        <w:t>maintained</w:t>
      </w:r>
      <w:proofErr w:type="spellEnd"/>
      <w:r w:rsidRPr="00F41B84">
        <w:t xml:space="preserve"> </w:t>
      </w:r>
      <w:proofErr w:type="spellStart"/>
      <w:r w:rsidRPr="00F41B84">
        <w:t>by</w:t>
      </w:r>
      <w:proofErr w:type="spellEnd"/>
      <w:r w:rsidRPr="00F41B84">
        <w:t xml:space="preserve"> </w:t>
      </w:r>
      <w:proofErr w:type="spellStart"/>
      <w:r w:rsidRPr="00F41B84">
        <w:t>three</w:t>
      </w:r>
      <w:proofErr w:type="spellEnd"/>
      <w:r w:rsidRPr="00F41B84">
        <w:t xml:space="preserve"> </w:t>
      </w:r>
      <w:proofErr w:type="spellStart"/>
      <w:r w:rsidRPr="00F41B84">
        <w:t>legally</w:t>
      </w:r>
      <w:proofErr w:type="spellEnd"/>
      <w:r w:rsidRPr="00F41B84">
        <w:t xml:space="preserve"> </w:t>
      </w:r>
      <w:proofErr w:type="spellStart"/>
      <w:r w:rsidRPr="00F41B84">
        <w:t>established</w:t>
      </w:r>
      <w:proofErr w:type="spellEnd"/>
      <w:r w:rsidRPr="00F41B84">
        <w:t xml:space="preserve"> </w:t>
      </w:r>
      <w:proofErr w:type="spellStart"/>
      <w:r w:rsidRPr="00F41B84">
        <w:t>entities</w:t>
      </w:r>
      <w:proofErr w:type="spellEnd"/>
      <w:r w:rsidRPr="00F41B84">
        <w:t xml:space="preserve"> </w:t>
      </w:r>
      <w:proofErr w:type="spellStart"/>
      <w:r w:rsidRPr="00F41B84">
        <w:t>operating</w:t>
      </w:r>
      <w:proofErr w:type="spellEnd"/>
      <w:r w:rsidRPr="00F41B84">
        <w:t xml:space="preserve"> </w:t>
      </w:r>
      <w:proofErr w:type="spellStart"/>
      <w:r w:rsidRPr="00F41B84">
        <w:t>under</w:t>
      </w:r>
      <w:proofErr w:type="spellEnd"/>
      <w:r w:rsidRPr="00F41B84">
        <w:t xml:space="preserve"> </w:t>
      </w:r>
      <w:proofErr w:type="spellStart"/>
      <w:r w:rsidRPr="00F41B84">
        <w:t>distinct</w:t>
      </w:r>
      <w:proofErr w:type="spellEnd"/>
      <w:r w:rsidRPr="00F41B84">
        <w:t xml:space="preserve"> international legal </w:t>
      </w:r>
      <w:proofErr w:type="spellStart"/>
      <w:r w:rsidRPr="00F41B84">
        <w:t>frameworks</w:t>
      </w:r>
      <w:proofErr w:type="spellEnd"/>
      <w:r w:rsidRPr="00F41B84">
        <w:t xml:space="preserve">. None </w:t>
      </w:r>
      <w:proofErr w:type="spellStart"/>
      <w:r w:rsidRPr="00F41B84">
        <w:t>of</w:t>
      </w:r>
      <w:proofErr w:type="spellEnd"/>
      <w:r w:rsidRPr="00F41B84">
        <w:t xml:space="preserve"> </w:t>
      </w:r>
      <w:proofErr w:type="spellStart"/>
      <w:r w:rsidRPr="00F41B84">
        <w:t>the</w:t>
      </w:r>
      <w:proofErr w:type="spellEnd"/>
      <w:r w:rsidRPr="00F41B84">
        <w:t xml:space="preserve"> </w:t>
      </w:r>
      <w:proofErr w:type="spellStart"/>
      <w:r w:rsidRPr="00F41B84">
        <w:t>entities</w:t>
      </w:r>
      <w:proofErr w:type="spellEnd"/>
      <w:r w:rsidRPr="00F41B84">
        <w:t xml:space="preserve"> </w:t>
      </w:r>
      <w:proofErr w:type="spellStart"/>
      <w:r w:rsidRPr="00F41B84">
        <w:t>involved</w:t>
      </w:r>
      <w:proofErr w:type="spellEnd"/>
      <w:r w:rsidRPr="00F41B84">
        <w:t xml:space="preserve"> </w:t>
      </w:r>
      <w:proofErr w:type="spellStart"/>
      <w:r w:rsidRPr="00F41B84">
        <w:t>are</w:t>
      </w:r>
      <w:proofErr w:type="spellEnd"/>
      <w:r w:rsidRPr="00F41B84">
        <w:t xml:space="preserve"> </w:t>
      </w:r>
      <w:proofErr w:type="spellStart"/>
      <w:r w:rsidRPr="00F41B84">
        <w:t>subject</w:t>
      </w:r>
      <w:proofErr w:type="spellEnd"/>
      <w:r w:rsidRPr="00F41B84">
        <w:t xml:space="preserve"> </w:t>
      </w:r>
      <w:proofErr w:type="spellStart"/>
      <w:r w:rsidRPr="00F41B84">
        <w:t>to</w:t>
      </w:r>
      <w:proofErr w:type="spellEnd"/>
      <w:r w:rsidRPr="00F41B84">
        <w:t xml:space="preserve"> </w:t>
      </w:r>
      <w:proofErr w:type="spellStart"/>
      <w:r w:rsidRPr="00F41B84">
        <w:t>any</w:t>
      </w:r>
      <w:proofErr w:type="spellEnd"/>
      <w:r w:rsidRPr="00F41B84">
        <w:t xml:space="preserve"> legal </w:t>
      </w:r>
      <w:proofErr w:type="spellStart"/>
      <w:r w:rsidRPr="00F41B84">
        <w:t>obligation</w:t>
      </w:r>
      <w:proofErr w:type="spellEnd"/>
      <w:r w:rsidRPr="00F41B84">
        <w:t xml:space="preserve"> </w:t>
      </w:r>
      <w:proofErr w:type="spellStart"/>
      <w:r w:rsidRPr="00F41B84">
        <w:t>to</w:t>
      </w:r>
      <w:proofErr w:type="spellEnd"/>
      <w:r w:rsidRPr="00F41B84">
        <w:t xml:space="preserve"> publish </w:t>
      </w:r>
      <w:proofErr w:type="spellStart"/>
      <w:r w:rsidRPr="00F41B84">
        <w:t>corporate</w:t>
      </w:r>
      <w:proofErr w:type="spellEnd"/>
      <w:r w:rsidRPr="00F41B84">
        <w:t xml:space="preserve"> </w:t>
      </w:r>
      <w:proofErr w:type="spellStart"/>
      <w:r w:rsidRPr="00F41B84">
        <w:t>disclosures</w:t>
      </w:r>
      <w:proofErr w:type="spellEnd"/>
      <w:r w:rsidRPr="00F41B84">
        <w:t xml:space="preserve"> ("</w:t>
      </w:r>
      <w:proofErr w:type="spellStart"/>
      <w:r w:rsidRPr="00F41B84">
        <w:t>impressum</w:t>
      </w:r>
      <w:proofErr w:type="spellEnd"/>
      <w:r w:rsidRPr="00F41B84">
        <w:t xml:space="preserve">") </w:t>
      </w:r>
      <w:proofErr w:type="spellStart"/>
      <w:r w:rsidRPr="00F41B84">
        <w:t>under</w:t>
      </w:r>
      <w:proofErr w:type="spellEnd"/>
      <w:r w:rsidRPr="00F41B84">
        <w:t xml:space="preserve"> </w:t>
      </w:r>
      <w:proofErr w:type="spellStart"/>
      <w:r w:rsidRPr="00F41B84">
        <w:t>their</w:t>
      </w:r>
      <w:proofErr w:type="spellEnd"/>
      <w:r w:rsidRPr="00F41B84">
        <w:t xml:space="preserve"> </w:t>
      </w:r>
      <w:proofErr w:type="spellStart"/>
      <w:r w:rsidRPr="00F41B84">
        <w:t>respective</w:t>
      </w:r>
      <w:proofErr w:type="spellEnd"/>
      <w:r w:rsidRPr="00F41B84">
        <w:t xml:space="preserve"> </w:t>
      </w:r>
      <w:proofErr w:type="spellStart"/>
      <w:r w:rsidRPr="00F41B84">
        <w:t>jurisdictions</w:t>
      </w:r>
      <w:proofErr w:type="spellEnd"/>
      <w:r w:rsidRPr="00F41B84">
        <w:t xml:space="preserve">. </w:t>
      </w:r>
      <w:proofErr w:type="spellStart"/>
      <w:r w:rsidRPr="00F41B84">
        <w:t>Furthermore</w:t>
      </w:r>
      <w:proofErr w:type="spellEnd"/>
      <w:r w:rsidRPr="00F41B84">
        <w:t xml:space="preserve">, </w:t>
      </w:r>
      <w:proofErr w:type="spellStart"/>
      <w:r w:rsidRPr="00F41B84">
        <w:t>none</w:t>
      </w:r>
      <w:proofErr w:type="spellEnd"/>
      <w:r w:rsidRPr="00F41B84">
        <w:t xml:space="preserve"> </w:t>
      </w:r>
      <w:proofErr w:type="spellStart"/>
      <w:r w:rsidRPr="00F41B84">
        <w:t>of</w:t>
      </w:r>
      <w:proofErr w:type="spellEnd"/>
      <w:r w:rsidRPr="00F41B84">
        <w:t xml:space="preserve"> </w:t>
      </w:r>
      <w:proofErr w:type="spellStart"/>
      <w:r w:rsidRPr="00F41B84">
        <w:t>the</w:t>
      </w:r>
      <w:proofErr w:type="spellEnd"/>
      <w:r w:rsidRPr="00F41B84">
        <w:t xml:space="preserve"> </w:t>
      </w:r>
      <w:proofErr w:type="spellStart"/>
      <w:r w:rsidRPr="00F41B84">
        <w:t>companies</w:t>
      </w:r>
      <w:proofErr w:type="spellEnd"/>
      <w:r w:rsidRPr="00F41B84">
        <w:t xml:space="preserve"> </w:t>
      </w:r>
      <w:proofErr w:type="spellStart"/>
      <w:r w:rsidRPr="00F41B84">
        <w:t>target</w:t>
      </w:r>
      <w:proofErr w:type="spellEnd"/>
      <w:r w:rsidRPr="00F41B84">
        <w:t xml:space="preserve"> </w:t>
      </w:r>
      <w:proofErr w:type="spellStart"/>
      <w:r w:rsidRPr="00F41B84">
        <w:t>jurisdictions</w:t>
      </w:r>
      <w:proofErr w:type="spellEnd"/>
      <w:r w:rsidRPr="00F41B84">
        <w:t xml:space="preserve"> in </w:t>
      </w:r>
      <w:proofErr w:type="spellStart"/>
      <w:r w:rsidRPr="00F41B84">
        <w:t>which</w:t>
      </w:r>
      <w:proofErr w:type="spellEnd"/>
      <w:r w:rsidRPr="00F41B84">
        <w:t xml:space="preserve"> such a </w:t>
      </w:r>
      <w:proofErr w:type="spellStart"/>
      <w:r w:rsidRPr="00F41B84">
        <w:t>disclosure</w:t>
      </w:r>
      <w:proofErr w:type="spellEnd"/>
      <w:r w:rsidRPr="00F41B84">
        <w:t xml:space="preserve"> </w:t>
      </w:r>
      <w:proofErr w:type="spellStart"/>
      <w:r w:rsidRPr="00F41B84">
        <w:t>would</w:t>
      </w:r>
      <w:proofErr w:type="spellEnd"/>
      <w:r w:rsidRPr="00F41B84">
        <w:t xml:space="preserve"> </w:t>
      </w:r>
      <w:proofErr w:type="spellStart"/>
      <w:r w:rsidRPr="00F41B84">
        <w:t>be</w:t>
      </w:r>
      <w:proofErr w:type="spellEnd"/>
      <w:r w:rsidRPr="00F41B84">
        <w:t xml:space="preserve"> </w:t>
      </w:r>
      <w:proofErr w:type="spellStart"/>
      <w:r w:rsidRPr="00F41B84">
        <w:t>legally</w:t>
      </w:r>
      <w:proofErr w:type="spellEnd"/>
      <w:r w:rsidRPr="00F41B84">
        <w:t xml:space="preserve"> </w:t>
      </w:r>
      <w:proofErr w:type="spellStart"/>
      <w:r w:rsidRPr="00F41B84">
        <w:t>required</w:t>
      </w:r>
      <w:proofErr w:type="spellEnd"/>
      <w:r w:rsidRPr="00F41B84">
        <w:t>.</w:t>
      </w:r>
    </w:p>
    <w:p w14:paraId="70470B7F" w14:textId="613E4DC6" w:rsidR="00F41B84" w:rsidRPr="00F41B84" w:rsidRDefault="00F41B84" w:rsidP="00F41B84">
      <w:pPr>
        <w:numPr>
          <w:ilvl w:val="0"/>
          <w:numId w:val="3"/>
        </w:numPr>
      </w:pPr>
      <w:r w:rsidRPr="00F41B84">
        <w:rPr>
          <w:b/>
          <w:bCs/>
        </w:rPr>
        <w:t>Design &amp; Technical Operation</w:t>
      </w:r>
      <w:r w:rsidRPr="00F41B84">
        <w:br/>
        <w:t xml:space="preserve">The design, </w:t>
      </w:r>
      <w:proofErr w:type="spellStart"/>
      <w:r w:rsidRPr="00F41B84">
        <w:t>structure</w:t>
      </w:r>
      <w:proofErr w:type="spellEnd"/>
      <w:r w:rsidRPr="00F41B84">
        <w:t xml:space="preserve">, and </w:t>
      </w:r>
      <w:proofErr w:type="spellStart"/>
      <w:r w:rsidRPr="00F41B84">
        <w:t>ongoing</w:t>
      </w:r>
      <w:proofErr w:type="spellEnd"/>
      <w:r w:rsidRPr="00F41B84">
        <w:t xml:space="preserve"> </w:t>
      </w:r>
      <w:proofErr w:type="spellStart"/>
      <w:r w:rsidRPr="00F41B84">
        <w:t>technical</w:t>
      </w:r>
      <w:proofErr w:type="spellEnd"/>
      <w:r w:rsidRPr="00F41B84">
        <w:t xml:space="preserve"> </w:t>
      </w:r>
      <w:proofErr w:type="spellStart"/>
      <w:r w:rsidRPr="00F41B84">
        <w:t>maintenance</w:t>
      </w:r>
      <w:proofErr w:type="spellEnd"/>
      <w:r w:rsidRPr="00F41B84">
        <w:t xml:space="preserve"> </w:t>
      </w:r>
      <w:proofErr w:type="spellStart"/>
      <w:r w:rsidRPr="00F41B84">
        <w:t>of</w:t>
      </w:r>
      <w:proofErr w:type="spellEnd"/>
      <w:r w:rsidRPr="00F41B84">
        <w:t xml:space="preserve"> </w:t>
      </w:r>
      <w:proofErr w:type="spellStart"/>
      <w:r w:rsidRPr="00F41B84">
        <w:t>this</w:t>
      </w:r>
      <w:proofErr w:type="spellEnd"/>
      <w:r w:rsidRPr="00F41B84">
        <w:t xml:space="preserve"> </w:t>
      </w:r>
      <w:proofErr w:type="spellStart"/>
      <w:r w:rsidRPr="00F41B84">
        <w:t>website</w:t>
      </w:r>
      <w:proofErr w:type="spellEnd"/>
      <w:r w:rsidRPr="00F41B84">
        <w:t xml:space="preserve"> </w:t>
      </w:r>
      <w:proofErr w:type="spellStart"/>
      <w:r w:rsidRPr="00F41B84">
        <w:t>are</w:t>
      </w:r>
      <w:proofErr w:type="spellEnd"/>
      <w:r w:rsidRPr="00F41B84">
        <w:t xml:space="preserve"> </w:t>
      </w:r>
      <w:proofErr w:type="spellStart"/>
      <w:r w:rsidRPr="00F41B84">
        <w:t>provided</w:t>
      </w:r>
      <w:proofErr w:type="spellEnd"/>
      <w:r w:rsidRPr="00F41B84">
        <w:t xml:space="preserve"> </w:t>
      </w:r>
      <w:proofErr w:type="spellStart"/>
      <w:r w:rsidRPr="00F41B84">
        <w:t>by</w:t>
      </w:r>
      <w:proofErr w:type="spellEnd"/>
      <w:r w:rsidRPr="00F41B84">
        <w:t xml:space="preserve"> </w:t>
      </w:r>
      <w:r>
        <w:t xml:space="preserve">a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operating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56197D">
        <w:t>CleverCopyFx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r w:rsidRPr="00F41B84">
        <w:rPr>
          <w:b/>
          <w:bCs/>
        </w:rPr>
        <w:t xml:space="preserve">Creative Financial Marketing Options </w:t>
      </w:r>
      <w:r w:rsidR="0056197D">
        <w:rPr>
          <w:b/>
          <w:bCs/>
        </w:rPr>
        <w:t>(T/B DBA)</w:t>
      </w:r>
      <w:r w:rsidRPr="00F41B84">
        <w:t xml:space="preserve">, a Delaware-registered limited </w:t>
      </w:r>
      <w:proofErr w:type="spellStart"/>
      <w:r w:rsidRPr="00F41B84">
        <w:t>liability</w:t>
      </w:r>
      <w:proofErr w:type="spellEnd"/>
      <w:r w:rsidRPr="00F41B84">
        <w:t xml:space="preserve"> </w:t>
      </w:r>
      <w:proofErr w:type="spellStart"/>
      <w:r w:rsidRPr="00F41B84">
        <w:t>company</w:t>
      </w:r>
      <w:proofErr w:type="spellEnd"/>
      <w:r w:rsidRPr="00F41B84">
        <w:t xml:space="preserve">, </w:t>
      </w:r>
      <w:proofErr w:type="spellStart"/>
      <w:r w:rsidRPr="00F41B84">
        <w:t>doing</w:t>
      </w:r>
      <w:proofErr w:type="spellEnd"/>
      <w:r w:rsidRPr="00F41B84">
        <w:t xml:space="preserve"> </w:t>
      </w:r>
      <w:proofErr w:type="spellStart"/>
      <w:r w:rsidRPr="00F41B84">
        <w:t>business</w:t>
      </w:r>
      <w:proofErr w:type="spellEnd"/>
      <w:r w:rsidRPr="00F41B84">
        <w:t xml:space="preserve"> </w:t>
      </w:r>
      <w:proofErr w:type="spellStart"/>
      <w:r w:rsidRPr="00F41B84">
        <w:t>under</w:t>
      </w:r>
      <w:proofErr w:type="spellEnd"/>
      <w:r w:rsidRPr="00F41B84">
        <w:t xml:space="preserve"> </w:t>
      </w:r>
      <w:proofErr w:type="spellStart"/>
      <w:r w:rsidRPr="00F41B84">
        <w:t>this</w:t>
      </w:r>
      <w:proofErr w:type="spellEnd"/>
      <w:r w:rsidRPr="00F41B84">
        <w:t xml:space="preserve"> trade </w:t>
      </w:r>
      <w:proofErr w:type="spellStart"/>
      <w:r w:rsidRPr="00F41B84">
        <w:t>name</w:t>
      </w:r>
      <w:proofErr w:type="spellEnd"/>
      <w:r w:rsidRPr="00F41B84">
        <w:t xml:space="preserve">. The </w:t>
      </w:r>
      <w:proofErr w:type="spellStart"/>
      <w:r w:rsidRPr="00F41B84">
        <w:t>company</w:t>
      </w:r>
      <w:proofErr w:type="spellEnd"/>
      <w:r w:rsidRPr="00F41B84">
        <w:t xml:space="preserve"> </w:t>
      </w:r>
      <w:proofErr w:type="spellStart"/>
      <w:r w:rsidRPr="00F41B84">
        <w:t>maintains</w:t>
      </w:r>
      <w:proofErr w:type="spellEnd"/>
      <w:r w:rsidRPr="00F41B84">
        <w:t xml:space="preserve"> a registered virtual </w:t>
      </w:r>
      <w:proofErr w:type="spellStart"/>
      <w:r w:rsidRPr="00F41B84">
        <w:t>office</w:t>
      </w:r>
      <w:proofErr w:type="spellEnd"/>
      <w:r w:rsidRPr="00F41B84">
        <w:t xml:space="preserve"> at </w:t>
      </w:r>
      <w:r w:rsidRPr="00F41B84">
        <w:rPr>
          <w:b/>
          <w:bCs/>
        </w:rPr>
        <w:t>6249 Greenwich Dr, Tampa, FL 33647, Florida, USA</w:t>
      </w:r>
      <w:r w:rsidRPr="00F41B84">
        <w:t xml:space="preserve">. </w:t>
      </w:r>
      <w:proofErr w:type="spellStart"/>
      <w:r w:rsidRPr="00F41B84">
        <w:t>According</w:t>
      </w:r>
      <w:proofErr w:type="spellEnd"/>
      <w:r w:rsidRPr="00F41B84">
        <w:t xml:space="preserve"> </w:t>
      </w:r>
      <w:proofErr w:type="spellStart"/>
      <w:r w:rsidRPr="00F41B84">
        <w:t>to</w:t>
      </w:r>
      <w:proofErr w:type="spellEnd"/>
      <w:r w:rsidRPr="00F41B84">
        <w:t xml:space="preserve"> Delaware </w:t>
      </w:r>
      <w:proofErr w:type="spellStart"/>
      <w:r w:rsidRPr="00F41B84">
        <w:t>law</w:t>
      </w:r>
      <w:proofErr w:type="spellEnd"/>
      <w:r w:rsidRPr="00F41B84">
        <w:t xml:space="preserve">, </w:t>
      </w:r>
      <w:r w:rsidR="0056197D">
        <w:t xml:space="preserve">(T/B </w:t>
      </w:r>
      <w:proofErr w:type="gramStart"/>
      <w:r w:rsidR="0056197D">
        <w:t>DBA)</w:t>
      </w:r>
      <w:r w:rsidRPr="00F41B84">
        <w:t>s</w:t>
      </w:r>
      <w:proofErr w:type="gramEnd"/>
      <w:r w:rsidRPr="00F41B84">
        <w:t xml:space="preserve"> </w:t>
      </w:r>
      <w:proofErr w:type="spellStart"/>
      <w:r w:rsidRPr="00F41B84">
        <w:t>are</w:t>
      </w:r>
      <w:proofErr w:type="spellEnd"/>
      <w:r w:rsidRPr="00F41B84">
        <w:t xml:space="preserve"> not </w:t>
      </w:r>
      <w:proofErr w:type="spellStart"/>
      <w:r w:rsidRPr="00F41B84">
        <w:t>required</w:t>
      </w:r>
      <w:proofErr w:type="spellEnd"/>
      <w:r w:rsidRPr="00F41B84">
        <w:t xml:space="preserve"> </w:t>
      </w:r>
      <w:proofErr w:type="spellStart"/>
      <w:r w:rsidRPr="00F41B84">
        <w:t>to</w:t>
      </w:r>
      <w:proofErr w:type="spellEnd"/>
      <w:r w:rsidRPr="00F41B84">
        <w:t xml:space="preserve"> publish </w:t>
      </w:r>
      <w:proofErr w:type="spellStart"/>
      <w:r w:rsidRPr="00F41B84">
        <w:t>public</w:t>
      </w:r>
      <w:proofErr w:type="spellEnd"/>
      <w:r w:rsidRPr="00F41B84">
        <w:t xml:space="preserve"> </w:t>
      </w:r>
      <w:proofErr w:type="spellStart"/>
      <w:r w:rsidRPr="00F41B84">
        <w:t>disclosures</w:t>
      </w:r>
      <w:proofErr w:type="spellEnd"/>
      <w:r w:rsidRPr="00F41B84">
        <w:t xml:space="preserve"> </w:t>
      </w:r>
      <w:proofErr w:type="spellStart"/>
      <w:r w:rsidRPr="00F41B84">
        <w:t>about</w:t>
      </w:r>
      <w:proofErr w:type="spellEnd"/>
      <w:r w:rsidRPr="00F41B84">
        <w:t xml:space="preserve"> </w:t>
      </w:r>
      <w:proofErr w:type="spellStart"/>
      <w:r w:rsidRPr="00F41B84">
        <w:t>their</w:t>
      </w:r>
      <w:proofErr w:type="spellEnd"/>
      <w:r w:rsidRPr="00F41B84">
        <w:t xml:space="preserve"> internal </w:t>
      </w:r>
      <w:proofErr w:type="spellStart"/>
      <w:r w:rsidRPr="00F41B84">
        <w:t>management</w:t>
      </w:r>
      <w:proofErr w:type="spellEnd"/>
      <w:r w:rsidRPr="00F41B84">
        <w:t xml:space="preserve"> </w:t>
      </w:r>
      <w:proofErr w:type="spellStart"/>
      <w:r w:rsidRPr="00F41B84">
        <w:t>or</w:t>
      </w:r>
      <w:proofErr w:type="spellEnd"/>
      <w:r w:rsidRPr="00F41B84">
        <w:t xml:space="preserve"> </w:t>
      </w:r>
      <w:proofErr w:type="spellStart"/>
      <w:r w:rsidRPr="00F41B84">
        <w:t>officers</w:t>
      </w:r>
      <w:proofErr w:type="spellEnd"/>
      <w:r w:rsidRPr="00F41B84">
        <w:t xml:space="preserve">. </w:t>
      </w:r>
      <w:proofErr w:type="spellStart"/>
      <w:r w:rsidRPr="00F41B84">
        <w:t>There</w:t>
      </w:r>
      <w:proofErr w:type="spellEnd"/>
      <w:r w:rsidRPr="00F41B84">
        <w:t xml:space="preserve"> </w:t>
      </w:r>
      <w:proofErr w:type="spellStart"/>
      <w:r w:rsidRPr="00F41B84">
        <w:t>is</w:t>
      </w:r>
      <w:proofErr w:type="spellEnd"/>
      <w:r w:rsidRPr="00F41B84">
        <w:t xml:space="preserve"> </w:t>
      </w:r>
      <w:proofErr w:type="spellStart"/>
      <w:r w:rsidRPr="00F41B84">
        <w:t>no</w:t>
      </w:r>
      <w:proofErr w:type="spellEnd"/>
      <w:r w:rsidRPr="00F41B84">
        <w:t xml:space="preserve"> </w:t>
      </w:r>
      <w:proofErr w:type="spellStart"/>
      <w:r w:rsidRPr="00F41B84">
        <w:t>federal</w:t>
      </w:r>
      <w:proofErr w:type="spellEnd"/>
      <w:r w:rsidRPr="00F41B84">
        <w:t xml:space="preserve"> </w:t>
      </w:r>
      <w:proofErr w:type="spellStart"/>
      <w:r w:rsidRPr="00F41B84">
        <w:t>or</w:t>
      </w:r>
      <w:proofErr w:type="spellEnd"/>
      <w:r w:rsidRPr="00F41B84">
        <w:t xml:space="preserve"> </w:t>
      </w:r>
      <w:proofErr w:type="spellStart"/>
      <w:r w:rsidRPr="00F41B84">
        <w:t>state</w:t>
      </w:r>
      <w:proofErr w:type="spellEnd"/>
      <w:r w:rsidRPr="00F41B84">
        <w:t xml:space="preserve">-level </w:t>
      </w:r>
      <w:proofErr w:type="spellStart"/>
      <w:r w:rsidRPr="00F41B84">
        <w:t>law</w:t>
      </w:r>
      <w:proofErr w:type="spellEnd"/>
      <w:r w:rsidRPr="00F41B84">
        <w:t xml:space="preserve"> in </w:t>
      </w:r>
      <w:proofErr w:type="spellStart"/>
      <w:r w:rsidRPr="00F41B84">
        <w:t>the</w:t>
      </w:r>
      <w:proofErr w:type="spellEnd"/>
      <w:r w:rsidRPr="00F41B84">
        <w:t xml:space="preserve"> United States </w:t>
      </w:r>
      <w:proofErr w:type="spellStart"/>
      <w:r w:rsidRPr="00F41B84">
        <w:t>requiring</w:t>
      </w:r>
      <w:proofErr w:type="spellEnd"/>
      <w:r w:rsidRPr="00F41B84">
        <w:t xml:space="preserve"> a </w:t>
      </w:r>
      <w:proofErr w:type="spellStart"/>
      <w:r w:rsidRPr="00F41B84">
        <w:t>public</w:t>
      </w:r>
      <w:proofErr w:type="spellEnd"/>
      <w:r w:rsidRPr="00F41B84">
        <w:t xml:space="preserve"> </w:t>
      </w:r>
      <w:proofErr w:type="spellStart"/>
      <w:r w:rsidRPr="00F41B84">
        <w:t>website</w:t>
      </w:r>
      <w:proofErr w:type="spellEnd"/>
      <w:r w:rsidRPr="00F41B84">
        <w:t xml:space="preserve"> </w:t>
      </w:r>
      <w:proofErr w:type="spellStart"/>
      <w:r w:rsidRPr="00F41B84">
        <w:t>imprint</w:t>
      </w:r>
      <w:proofErr w:type="spellEnd"/>
      <w:r w:rsidRPr="00F41B84">
        <w:t xml:space="preserve"> ("</w:t>
      </w:r>
      <w:proofErr w:type="spellStart"/>
      <w:r w:rsidRPr="00F41B84">
        <w:t>impressum</w:t>
      </w:r>
      <w:proofErr w:type="spellEnd"/>
      <w:r w:rsidRPr="00F41B84">
        <w:t xml:space="preserve">") outside </w:t>
      </w:r>
      <w:proofErr w:type="spellStart"/>
      <w:r w:rsidRPr="00F41B84">
        <w:t>of</w:t>
      </w:r>
      <w:proofErr w:type="spellEnd"/>
      <w:r w:rsidRPr="00F41B84">
        <w:t xml:space="preserve"> </w:t>
      </w:r>
      <w:proofErr w:type="spellStart"/>
      <w:r w:rsidRPr="00F41B84">
        <w:t>specific</w:t>
      </w:r>
      <w:proofErr w:type="spellEnd"/>
      <w:r w:rsidRPr="00F41B84">
        <w:t xml:space="preserve"> </w:t>
      </w:r>
      <w:proofErr w:type="spellStart"/>
      <w:r w:rsidRPr="00F41B84">
        <w:t>licensed</w:t>
      </w:r>
      <w:proofErr w:type="spellEnd"/>
      <w:r w:rsidRPr="00F41B84">
        <w:t xml:space="preserve"> </w:t>
      </w:r>
      <w:proofErr w:type="spellStart"/>
      <w:r w:rsidRPr="00F41B84">
        <w:t>industries</w:t>
      </w:r>
      <w:proofErr w:type="spellEnd"/>
      <w:r w:rsidRPr="00F41B84">
        <w:t>.</w:t>
      </w:r>
    </w:p>
    <w:p w14:paraId="709100E4" w14:textId="76B0B1D7" w:rsidR="00F41B84" w:rsidRPr="00F41B84" w:rsidRDefault="00F41B84" w:rsidP="00F41B84">
      <w:pPr>
        <w:numPr>
          <w:ilvl w:val="0"/>
          <w:numId w:val="3"/>
        </w:numPr>
      </w:pPr>
      <w:r w:rsidRPr="00F41B84">
        <w:rPr>
          <w:b/>
          <w:bCs/>
        </w:rPr>
        <w:t xml:space="preserve">Marketing </w:t>
      </w:r>
      <w:proofErr w:type="spellStart"/>
      <w:r w:rsidRPr="00F41B84">
        <w:rPr>
          <w:b/>
          <w:bCs/>
        </w:rPr>
        <w:t>Operations</w:t>
      </w:r>
      <w:proofErr w:type="spellEnd"/>
      <w:r w:rsidRPr="00F41B84">
        <w:rPr>
          <w:b/>
          <w:bCs/>
        </w:rPr>
        <w:t xml:space="preserve"> &amp; Financial Content</w:t>
      </w:r>
      <w:r w:rsidRPr="00F41B84">
        <w:br/>
        <w:t xml:space="preserve">All </w:t>
      </w:r>
      <w:proofErr w:type="spellStart"/>
      <w:r w:rsidRPr="00F41B84">
        <w:t>marketing</w:t>
      </w:r>
      <w:proofErr w:type="spellEnd"/>
      <w:r w:rsidRPr="00F41B84">
        <w:t xml:space="preserve"> </w:t>
      </w:r>
      <w:proofErr w:type="spellStart"/>
      <w:r w:rsidRPr="00F41B84">
        <w:t>content</w:t>
      </w:r>
      <w:proofErr w:type="spellEnd"/>
      <w:r w:rsidRPr="00F41B84">
        <w:t xml:space="preserve"> and </w:t>
      </w:r>
      <w:proofErr w:type="spellStart"/>
      <w:r w:rsidRPr="00F41B84">
        <w:t>financial</w:t>
      </w:r>
      <w:proofErr w:type="spellEnd"/>
      <w:r w:rsidRPr="00F41B84">
        <w:t xml:space="preserve"> </w:t>
      </w:r>
      <w:proofErr w:type="spellStart"/>
      <w:r w:rsidRPr="00F41B84">
        <w:t>information</w:t>
      </w:r>
      <w:proofErr w:type="spellEnd"/>
      <w:r w:rsidRPr="00F41B84">
        <w:t xml:space="preserve"> </w:t>
      </w:r>
      <w:proofErr w:type="spellStart"/>
      <w:r w:rsidRPr="00F41B84">
        <w:t>displayed</w:t>
      </w:r>
      <w:proofErr w:type="spellEnd"/>
      <w:r w:rsidRPr="00F41B84">
        <w:t xml:space="preserve"> </w:t>
      </w:r>
      <w:proofErr w:type="spellStart"/>
      <w:r w:rsidRPr="00F41B84">
        <w:t>or</w:t>
      </w:r>
      <w:proofErr w:type="spellEnd"/>
      <w:r w:rsidRPr="00F41B84">
        <w:t xml:space="preserve"> </w:t>
      </w:r>
      <w:proofErr w:type="spellStart"/>
      <w:r w:rsidRPr="00F41B84">
        <w:t>distributed</w:t>
      </w:r>
      <w:proofErr w:type="spellEnd"/>
      <w:r w:rsidRPr="00F41B84">
        <w:t xml:space="preserve"> via </w:t>
      </w:r>
      <w:proofErr w:type="spellStart"/>
      <w:r w:rsidRPr="00F41B84">
        <w:t>this</w:t>
      </w:r>
      <w:proofErr w:type="spellEnd"/>
      <w:r w:rsidRPr="00F41B84">
        <w:t xml:space="preserve"> </w:t>
      </w:r>
      <w:proofErr w:type="spellStart"/>
      <w:r w:rsidRPr="00F41B84">
        <w:t>website</w:t>
      </w:r>
      <w:proofErr w:type="spellEnd"/>
      <w:r w:rsidRPr="00F41B84">
        <w:t xml:space="preserve"> </w:t>
      </w:r>
      <w:proofErr w:type="spellStart"/>
      <w:r w:rsidRPr="00F41B84">
        <w:t>is</w:t>
      </w:r>
      <w:proofErr w:type="spellEnd"/>
      <w:r w:rsidRPr="00F41B84">
        <w:t xml:space="preserve"> </w:t>
      </w:r>
      <w:proofErr w:type="spellStart"/>
      <w:r w:rsidRPr="00F41B84">
        <w:t>created</w:t>
      </w:r>
      <w:proofErr w:type="spellEnd"/>
      <w:r w:rsidRPr="00F41B84">
        <w:t xml:space="preserve"> and </w:t>
      </w:r>
      <w:proofErr w:type="spellStart"/>
      <w:r w:rsidRPr="00F41B84">
        <w:t>operated</w:t>
      </w:r>
      <w:proofErr w:type="spellEnd"/>
      <w:r w:rsidRPr="00F41B84">
        <w:t xml:space="preserve"> </w:t>
      </w:r>
      <w:proofErr w:type="spellStart"/>
      <w:r w:rsidRPr="00F41B84">
        <w:t>by</w:t>
      </w:r>
      <w:proofErr w:type="spellEnd"/>
      <w:r w:rsidRPr="00F41B84">
        <w:t xml:space="preserve"> an </w:t>
      </w:r>
      <w:proofErr w:type="spellStart"/>
      <w:r w:rsidRPr="00F41B84">
        <w:t>independent</w:t>
      </w:r>
      <w:proofErr w:type="spellEnd"/>
      <w:r w:rsidRPr="00F41B84">
        <w:t xml:space="preserve"> </w:t>
      </w:r>
      <w:proofErr w:type="spellStart"/>
      <w:r w:rsidRPr="00F41B84">
        <w:t>marketing</w:t>
      </w:r>
      <w:proofErr w:type="spellEnd"/>
      <w:r w:rsidRPr="00F41B84">
        <w:t xml:space="preserve"> </w:t>
      </w:r>
      <w:proofErr w:type="spellStart"/>
      <w:r w:rsidRPr="00F41B84">
        <w:t>agency</w:t>
      </w:r>
      <w:proofErr w:type="spellEnd"/>
      <w:r w:rsidRPr="00F41B84">
        <w:t xml:space="preserve"> </w:t>
      </w:r>
      <w:proofErr w:type="spellStart"/>
      <w:r w:rsidRPr="00F41B84">
        <w:t>legally</w:t>
      </w:r>
      <w:proofErr w:type="spellEnd"/>
      <w:r w:rsidRPr="00F41B84">
        <w:t xml:space="preserve"> incorporated in </w:t>
      </w:r>
      <w:r w:rsidRPr="00F41B84">
        <w:rPr>
          <w:b/>
          <w:bCs/>
        </w:rPr>
        <w:t>Saint Lucia</w:t>
      </w:r>
      <w:r w:rsidRPr="00F41B84">
        <w:t xml:space="preserve"> </w:t>
      </w:r>
      <w:proofErr w:type="spellStart"/>
      <w:r w:rsidRPr="00F41B84">
        <w:t>under</w:t>
      </w:r>
      <w:proofErr w:type="spellEnd"/>
      <w:r w:rsidRPr="00F41B84">
        <w:t xml:space="preserve"> </w:t>
      </w:r>
      <w:proofErr w:type="spellStart"/>
      <w:r w:rsidRPr="00F41B84">
        <w:t>the</w:t>
      </w:r>
      <w:proofErr w:type="spellEnd"/>
      <w:r w:rsidRPr="00F41B84">
        <w:t xml:space="preserve"> </w:t>
      </w:r>
      <w:r w:rsidRPr="00F41B84">
        <w:rPr>
          <w:b/>
          <w:bCs/>
        </w:rPr>
        <w:t>International Business Companies Act, Cap. 12.14</w:t>
      </w:r>
      <w:r w:rsidRPr="00F41B84">
        <w:t xml:space="preserve">. The </w:t>
      </w:r>
      <w:proofErr w:type="spellStart"/>
      <w:r w:rsidRPr="00F41B84">
        <w:t>company</w:t>
      </w:r>
      <w:proofErr w:type="spellEnd"/>
      <w:r w:rsidRPr="00F41B84">
        <w:t xml:space="preserve"> </w:t>
      </w:r>
      <w:proofErr w:type="spellStart"/>
      <w:r w:rsidRPr="00F41B84">
        <w:t>is</w:t>
      </w:r>
      <w:proofErr w:type="spellEnd"/>
      <w:r w:rsidRPr="00F41B84">
        <w:t xml:space="preserve"> </w:t>
      </w:r>
      <w:proofErr w:type="spellStart"/>
      <w:r w:rsidRPr="00F41B84">
        <w:t>doing</w:t>
      </w:r>
      <w:proofErr w:type="spellEnd"/>
      <w:r w:rsidRPr="00F41B84">
        <w:t xml:space="preserve"> </w:t>
      </w:r>
      <w:proofErr w:type="spellStart"/>
      <w:r w:rsidRPr="00F41B84">
        <w:t>business</w:t>
      </w:r>
      <w:proofErr w:type="spellEnd"/>
      <w:r w:rsidRPr="00F41B84">
        <w:t xml:space="preserve"> </w:t>
      </w:r>
      <w:proofErr w:type="spellStart"/>
      <w:r w:rsidRPr="00F41B84">
        <w:t>under</w:t>
      </w:r>
      <w:proofErr w:type="spellEnd"/>
      <w:r w:rsidRPr="00F41B84">
        <w:t xml:space="preserve"> </w:t>
      </w:r>
      <w:proofErr w:type="spellStart"/>
      <w:r w:rsidRPr="00F41B84">
        <w:t>the</w:t>
      </w:r>
      <w:proofErr w:type="spellEnd"/>
      <w:r w:rsidRPr="00F41B84">
        <w:t xml:space="preserve"> </w:t>
      </w:r>
      <w:proofErr w:type="spellStart"/>
      <w:r w:rsidRPr="00F41B84">
        <w:t>name</w:t>
      </w:r>
      <w:proofErr w:type="spellEnd"/>
      <w:r w:rsidRPr="00F41B84">
        <w:t xml:space="preserve"> </w:t>
      </w:r>
      <w:r w:rsidRPr="00F41B84">
        <w:rPr>
          <w:b/>
          <w:bCs/>
        </w:rPr>
        <w:t xml:space="preserve">The Funds Holding </w:t>
      </w:r>
      <w:r w:rsidR="0056197D">
        <w:rPr>
          <w:b/>
          <w:bCs/>
        </w:rPr>
        <w:t>(T/B DBA)</w:t>
      </w:r>
      <w:r w:rsidRPr="00F41B84">
        <w:rPr>
          <w:b/>
          <w:bCs/>
        </w:rPr>
        <w:t>.</w:t>
      </w:r>
      <w:r w:rsidRPr="00F41B84">
        <w:t xml:space="preserve">, and </w:t>
      </w:r>
      <w:proofErr w:type="spellStart"/>
      <w:r w:rsidRPr="00F41B84">
        <w:t>maintains</w:t>
      </w:r>
      <w:proofErr w:type="spellEnd"/>
      <w:r w:rsidRPr="00F41B84">
        <w:t xml:space="preserve"> a </w:t>
      </w:r>
      <w:proofErr w:type="spellStart"/>
      <w:r w:rsidRPr="00F41B84">
        <w:t>declared</w:t>
      </w:r>
      <w:proofErr w:type="spellEnd"/>
      <w:r w:rsidRPr="00F41B84">
        <w:t xml:space="preserve"> operational </w:t>
      </w:r>
      <w:proofErr w:type="spellStart"/>
      <w:r w:rsidRPr="00F41B84">
        <w:t>office</w:t>
      </w:r>
      <w:proofErr w:type="spellEnd"/>
      <w:r w:rsidRPr="00F41B84">
        <w:t xml:space="preserve"> at </w:t>
      </w:r>
      <w:r w:rsidRPr="00F41B84">
        <w:rPr>
          <w:b/>
          <w:bCs/>
        </w:rPr>
        <w:t>#10 Manoel Street, Castries, Saint Lucia</w:t>
      </w:r>
      <w:r w:rsidRPr="00F41B84">
        <w:t>.</w:t>
      </w:r>
    </w:p>
    <w:p w14:paraId="05DC317A" w14:textId="77777777" w:rsidR="00F41B84" w:rsidRPr="00F41B84" w:rsidRDefault="00F41B84" w:rsidP="00F41B84">
      <w:r w:rsidRPr="00F41B84">
        <w:t xml:space="preserve">This </w:t>
      </w:r>
      <w:proofErr w:type="spellStart"/>
      <w:r w:rsidRPr="00F41B84">
        <w:t>entity</w:t>
      </w:r>
      <w:proofErr w:type="spellEnd"/>
      <w:r w:rsidRPr="00F41B84">
        <w:t xml:space="preserve"> </w:t>
      </w:r>
      <w:proofErr w:type="spellStart"/>
      <w:r w:rsidRPr="00F41B84">
        <w:t>is</w:t>
      </w:r>
      <w:proofErr w:type="spellEnd"/>
      <w:r w:rsidRPr="00F41B84">
        <w:t xml:space="preserve"> not </w:t>
      </w:r>
      <w:proofErr w:type="spellStart"/>
      <w:r w:rsidRPr="00F41B84">
        <w:t>required</w:t>
      </w:r>
      <w:proofErr w:type="spellEnd"/>
      <w:r w:rsidRPr="00F41B84">
        <w:t xml:space="preserve"> </w:t>
      </w:r>
      <w:proofErr w:type="spellStart"/>
      <w:r w:rsidRPr="00F41B84">
        <w:t>under</w:t>
      </w:r>
      <w:proofErr w:type="spellEnd"/>
      <w:r w:rsidRPr="00F41B84">
        <w:t xml:space="preserve"> </w:t>
      </w:r>
      <w:proofErr w:type="spellStart"/>
      <w:r w:rsidRPr="00F41B84">
        <w:rPr>
          <w:b/>
          <w:bCs/>
        </w:rPr>
        <w:t>Section</w:t>
      </w:r>
      <w:proofErr w:type="spellEnd"/>
      <w:r w:rsidRPr="00F41B84">
        <w:rPr>
          <w:b/>
          <w:bCs/>
        </w:rPr>
        <w:t xml:space="preserve"> 365(1)(a) </w:t>
      </w:r>
      <w:proofErr w:type="spellStart"/>
      <w:r w:rsidRPr="00F41B84">
        <w:rPr>
          <w:b/>
          <w:bCs/>
        </w:rPr>
        <w:t>of</w:t>
      </w:r>
      <w:proofErr w:type="spellEnd"/>
      <w:r w:rsidRPr="00F41B84">
        <w:rPr>
          <w:b/>
          <w:bCs/>
        </w:rPr>
        <w:t xml:space="preserve"> </w:t>
      </w:r>
      <w:proofErr w:type="spellStart"/>
      <w:r w:rsidRPr="00F41B84">
        <w:rPr>
          <w:b/>
          <w:bCs/>
        </w:rPr>
        <w:t>the</w:t>
      </w:r>
      <w:proofErr w:type="spellEnd"/>
      <w:r w:rsidRPr="00F41B84">
        <w:rPr>
          <w:b/>
          <w:bCs/>
        </w:rPr>
        <w:t xml:space="preserve"> Saint Lucia Companies Act (Cap. 13.01)</w:t>
      </w:r>
      <w:r w:rsidRPr="00F41B84">
        <w:t xml:space="preserve"> </w:t>
      </w:r>
      <w:proofErr w:type="spellStart"/>
      <w:r w:rsidRPr="00F41B84">
        <w:t>to</w:t>
      </w:r>
      <w:proofErr w:type="spellEnd"/>
      <w:r w:rsidRPr="00F41B84">
        <w:t xml:space="preserve"> </w:t>
      </w:r>
      <w:proofErr w:type="spellStart"/>
      <w:r w:rsidRPr="00F41B84">
        <w:t>publicly</w:t>
      </w:r>
      <w:proofErr w:type="spellEnd"/>
      <w:r w:rsidRPr="00F41B84">
        <w:t xml:space="preserve"> </w:t>
      </w:r>
      <w:proofErr w:type="spellStart"/>
      <w:r w:rsidRPr="00F41B84">
        <w:t>disclose</w:t>
      </w:r>
      <w:proofErr w:type="spellEnd"/>
      <w:r w:rsidRPr="00F41B84">
        <w:t xml:space="preserve"> </w:t>
      </w:r>
      <w:proofErr w:type="spellStart"/>
      <w:r w:rsidRPr="00F41B84">
        <w:t>director</w:t>
      </w:r>
      <w:proofErr w:type="spellEnd"/>
      <w:r w:rsidRPr="00F41B84">
        <w:t xml:space="preserve"> </w:t>
      </w:r>
      <w:proofErr w:type="spellStart"/>
      <w:r w:rsidRPr="00F41B84">
        <w:t>or</w:t>
      </w:r>
      <w:proofErr w:type="spellEnd"/>
      <w:r w:rsidRPr="00F41B84">
        <w:t xml:space="preserve"> </w:t>
      </w:r>
      <w:proofErr w:type="spellStart"/>
      <w:r w:rsidRPr="00F41B84">
        <w:t>ownership</w:t>
      </w:r>
      <w:proofErr w:type="spellEnd"/>
      <w:r w:rsidRPr="00F41B84">
        <w:t xml:space="preserve"> </w:t>
      </w:r>
      <w:proofErr w:type="spellStart"/>
      <w:r w:rsidRPr="00F41B84">
        <w:t>information</w:t>
      </w:r>
      <w:proofErr w:type="spellEnd"/>
      <w:r w:rsidRPr="00F41B84">
        <w:t xml:space="preserve">. </w:t>
      </w:r>
      <w:proofErr w:type="spellStart"/>
      <w:r w:rsidRPr="00F41B84">
        <w:t>Furthermore</w:t>
      </w:r>
      <w:proofErr w:type="spellEnd"/>
      <w:r w:rsidRPr="00F41B84">
        <w:t xml:space="preserve">, per a </w:t>
      </w:r>
      <w:r w:rsidRPr="00F41B84">
        <w:rPr>
          <w:b/>
          <w:bCs/>
        </w:rPr>
        <w:t>non-</w:t>
      </w:r>
      <w:proofErr w:type="spellStart"/>
      <w:r w:rsidRPr="00F41B84">
        <w:rPr>
          <w:b/>
          <w:bCs/>
        </w:rPr>
        <w:t>objection</w:t>
      </w:r>
      <w:proofErr w:type="spellEnd"/>
      <w:r w:rsidRPr="00F41B84">
        <w:rPr>
          <w:b/>
          <w:bCs/>
        </w:rPr>
        <w:t xml:space="preserve"> </w:t>
      </w:r>
      <w:proofErr w:type="spellStart"/>
      <w:r w:rsidRPr="00F41B84">
        <w:rPr>
          <w:b/>
          <w:bCs/>
        </w:rPr>
        <w:t>issued</w:t>
      </w:r>
      <w:proofErr w:type="spellEnd"/>
      <w:r w:rsidRPr="00F41B84">
        <w:rPr>
          <w:b/>
          <w:bCs/>
        </w:rPr>
        <w:t xml:space="preserve"> </w:t>
      </w:r>
      <w:proofErr w:type="spellStart"/>
      <w:r w:rsidRPr="00F41B84">
        <w:rPr>
          <w:b/>
          <w:bCs/>
        </w:rPr>
        <w:t>by</w:t>
      </w:r>
      <w:proofErr w:type="spellEnd"/>
      <w:r w:rsidRPr="00F41B84">
        <w:rPr>
          <w:b/>
          <w:bCs/>
        </w:rPr>
        <w:t xml:space="preserve"> </w:t>
      </w:r>
      <w:proofErr w:type="spellStart"/>
      <w:r w:rsidRPr="00F41B84">
        <w:rPr>
          <w:b/>
          <w:bCs/>
        </w:rPr>
        <w:t>the</w:t>
      </w:r>
      <w:proofErr w:type="spellEnd"/>
      <w:r w:rsidRPr="00F41B84">
        <w:rPr>
          <w:b/>
          <w:bCs/>
        </w:rPr>
        <w:t xml:space="preserve"> Financial </w:t>
      </w:r>
      <w:proofErr w:type="spellStart"/>
      <w:r w:rsidRPr="00F41B84">
        <w:rPr>
          <w:b/>
          <w:bCs/>
        </w:rPr>
        <w:t>Regulatory</w:t>
      </w:r>
      <w:proofErr w:type="spellEnd"/>
      <w:r w:rsidRPr="00F41B84">
        <w:rPr>
          <w:b/>
          <w:bCs/>
        </w:rPr>
        <w:t xml:space="preserve"> Services Authority (FRSA) </w:t>
      </w:r>
      <w:proofErr w:type="spellStart"/>
      <w:r w:rsidRPr="00F41B84">
        <w:rPr>
          <w:b/>
          <w:bCs/>
        </w:rPr>
        <w:t>of</w:t>
      </w:r>
      <w:proofErr w:type="spellEnd"/>
      <w:r w:rsidRPr="00F41B84">
        <w:rPr>
          <w:b/>
          <w:bCs/>
        </w:rPr>
        <w:t xml:space="preserve"> Saint Lucia</w:t>
      </w:r>
      <w:r w:rsidRPr="00F41B84">
        <w:t xml:space="preserve">, </w:t>
      </w:r>
      <w:proofErr w:type="spellStart"/>
      <w:r w:rsidRPr="00F41B84">
        <w:t>the</w:t>
      </w:r>
      <w:proofErr w:type="spellEnd"/>
      <w:r w:rsidRPr="00F41B84">
        <w:t xml:space="preserve"> </w:t>
      </w:r>
      <w:proofErr w:type="spellStart"/>
      <w:r w:rsidRPr="00F41B84">
        <w:t>company</w:t>
      </w:r>
      <w:proofErr w:type="spellEnd"/>
      <w:r w:rsidRPr="00F41B84">
        <w:t xml:space="preserve"> </w:t>
      </w:r>
      <w:proofErr w:type="spellStart"/>
      <w:r w:rsidRPr="00F41B84">
        <w:t>is</w:t>
      </w:r>
      <w:proofErr w:type="spellEnd"/>
      <w:r w:rsidRPr="00F41B84">
        <w:t xml:space="preserve"> not </w:t>
      </w:r>
      <w:proofErr w:type="spellStart"/>
      <w:r w:rsidRPr="00F41B84">
        <w:t>subject</w:t>
      </w:r>
      <w:proofErr w:type="spellEnd"/>
      <w:r w:rsidRPr="00F41B84">
        <w:t xml:space="preserve"> </w:t>
      </w:r>
      <w:proofErr w:type="spellStart"/>
      <w:r w:rsidRPr="00F41B84">
        <w:t>to</w:t>
      </w:r>
      <w:proofErr w:type="spellEnd"/>
      <w:r w:rsidRPr="00F41B84">
        <w:t xml:space="preserve"> </w:t>
      </w:r>
      <w:proofErr w:type="spellStart"/>
      <w:r w:rsidRPr="00F41B84">
        <w:t>licensing</w:t>
      </w:r>
      <w:proofErr w:type="spellEnd"/>
      <w:r w:rsidRPr="00F41B84">
        <w:t xml:space="preserve"> </w:t>
      </w:r>
      <w:proofErr w:type="spellStart"/>
      <w:r w:rsidRPr="00F41B84">
        <w:t>or</w:t>
      </w:r>
      <w:proofErr w:type="spellEnd"/>
      <w:r w:rsidRPr="00F41B84">
        <w:t xml:space="preserve"> </w:t>
      </w:r>
      <w:proofErr w:type="spellStart"/>
      <w:r w:rsidRPr="00F41B84">
        <w:t>supervision</w:t>
      </w:r>
      <w:proofErr w:type="spellEnd"/>
      <w:r w:rsidRPr="00F41B84">
        <w:t xml:space="preserve"> </w:t>
      </w:r>
      <w:proofErr w:type="spellStart"/>
      <w:r w:rsidRPr="00F41B84">
        <w:t>for</w:t>
      </w:r>
      <w:proofErr w:type="spellEnd"/>
      <w:r w:rsidRPr="00F41B84">
        <w:t xml:space="preserve"> </w:t>
      </w:r>
      <w:proofErr w:type="spellStart"/>
      <w:r w:rsidRPr="00F41B84">
        <w:t>the</w:t>
      </w:r>
      <w:proofErr w:type="spellEnd"/>
      <w:r w:rsidRPr="00F41B84">
        <w:t xml:space="preserve"> </w:t>
      </w:r>
      <w:proofErr w:type="spellStart"/>
      <w:r w:rsidRPr="00F41B84">
        <w:t>marketing</w:t>
      </w:r>
      <w:proofErr w:type="spellEnd"/>
      <w:r w:rsidRPr="00F41B84">
        <w:t xml:space="preserve"> </w:t>
      </w:r>
      <w:proofErr w:type="spellStart"/>
      <w:r w:rsidRPr="00F41B84">
        <w:t>or</w:t>
      </w:r>
      <w:proofErr w:type="spellEnd"/>
      <w:r w:rsidRPr="00F41B84">
        <w:t xml:space="preserve"> </w:t>
      </w:r>
      <w:proofErr w:type="spellStart"/>
      <w:r w:rsidRPr="00F41B84">
        <w:t>distribution</w:t>
      </w:r>
      <w:proofErr w:type="spellEnd"/>
      <w:r w:rsidRPr="00F41B84">
        <w:t xml:space="preserve"> </w:t>
      </w:r>
      <w:proofErr w:type="spellStart"/>
      <w:r w:rsidRPr="00F41B84">
        <w:t>of</w:t>
      </w:r>
      <w:proofErr w:type="spellEnd"/>
      <w:r w:rsidRPr="00F41B84">
        <w:t xml:space="preserve"> FX/CFD-</w:t>
      </w:r>
      <w:proofErr w:type="spellStart"/>
      <w:r w:rsidRPr="00F41B84">
        <w:t>related</w:t>
      </w:r>
      <w:proofErr w:type="spellEnd"/>
      <w:r w:rsidRPr="00F41B84">
        <w:t xml:space="preserve"> </w:t>
      </w:r>
      <w:proofErr w:type="spellStart"/>
      <w:r w:rsidRPr="00F41B84">
        <w:t>services</w:t>
      </w:r>
      <w:proofErr w:type="spellEnd"/>
      <w:r w:rsidRPr="00F41B84">
        <w:t xml:space="preserve"> </w:t>
      </w:r>
      <w:proofErr w:type="spellStart"/>
      <w:r w:rsidRPr="00F41B84">
        <w:t>or</w:t>
      </w:r>
      <w:proofErr w:type="spellEnd"/>
      <w:r w:rsidRPr="00F41B84">
        <w:t xml:space="preserve"> </w:t>
      </w:r>
      <w:proofErr w:type="spellStart"/>
      <w:r w:rsidRPr="00F41B84">
        <w:t>financial</w:t>
      </w:r>
      <w:proofErr w:type="spellEnd"/>
      <w:r w:rsidRPr="00F41B84">
        <w:t xml:space="preserve"> </w:t>
      </w:r>
      <w:proofErr w:type="spellStart"/>
      <w:r w:rsidRPr="00F41B84">
        <w:t>content</w:t>
      </w:r>
      <w:proofErr w:type="spellEnd"/>
      <w:r w:rsidRPr="00F41B84">
        <w:t xml:space="preserve">, </w:t>
      </w:r>
      <w:proofErr w:type="spellStart"/>
      <w:r w:rsidRPr="00F41B84">
        <w:t>provided</w:t>
      </w:r>
      <w:proofErr w:type="spellEnd"/>
      <w:r w:rsidRPr="00F41B84">
        <w:t xml:space="preserve"> </w:t>
      </w:r>
      <w:proofErr w:type="spellStart"/>
      <w:r w:rsidRPr="00F41B84">
        <w:t>no</w:t>
      </w:r>
      <w:proofErr w:type="spellEnd"/>
      <w:r w:rsidRPr="00F41B84">
        <w:t xml:space="preserve"> </w:t>
      </w:r>
      <w:proofErr w:type="spellStart"/>
      <w:r w:rsidRPr="00F41B84">
        <w:t>client</w:t>
      </w:r>
      <w:proofErr w:type="spellEnd"/>
      <w:r w:rsidRPr="00F41B84">
        <w:t xml:space="preserve"> </w:t>
      </w:r>
      <w:proofErr w:type="spellStart"/>
      <w:r w:rsidRPr="00F41B84">
        <w:t>funds</w:t>
      </w:r>
      <w:proofErr w:type="spellEnd"/>
      <w:r w:rsidRPr="00F41B84">
        <w:t xml:space="preserve"> </w:t>
      </w:r>
      <w:proofErr w:type="spellStart"/>
      <w:r w:rsidRPr="00F41B84">
        <w:t>are</w:t>
      </w:r>
      <w:proofErr w:type="spellEnd"/>
      <w:r w:rsidRPr="00F41B84">
        <w:t xml:space="preserve"> </w:t>
      </w:r>
      <w:proofErr w:type="spellStart"/>
      <w:r w:rsidRPr="00F41B84">
        <w:t>handled</w:t>
      </w:r>
      <w:proofErr w:type="spellEnd"/>
      <w:r w:rsidRPr="00F41B84">
        <w:t xml:space="preserve">, and </w:t>
      </w:r>
      <w:proofErr w:type="spellStart"/>
      <w:r w:rsidRPr="00F41B84">
        <w:t>no</w:t>
      </w:r>
      <w:proofErr w:type="spellEnd"/>
      <w:r w:rsidRPr="00F41B84">
        <w:t xml:space="preserve"> </w:t>
      </w:r>
      <w:proofErr w:type="spellStart"/>
      <w:r w:rsidRPr="00F41B84">
        <w:t>portfolio</w:t>
      </w:r>
      <w:proofErr w:type="spellEnd"/>
      <w:r w:rsidRPr="00F41B84">
        <w:t xml:space="preserve"> </w:t>
      </w:r>
      <w:proofErr w:type="spellStart"/>
      <w:r w:rsidRPr="00F41B84">
        <w:t>management</w:t>
      </w:r>
      <w:proofErr w:type="spellEnd"/>
      <w:r w:rsidRPr="00F41B84">
        <w:t xml:space="preserve"> </w:t>
      </w:r>
      <w:proofErr w:type="spellStart"/>
      <w:r w:rsidRPr="00F41B84">
        <w:t>is</w:t>
      </w:r>
      <w:proofErr w:type="spellEnd"/>
      <w:r w:rsidRPr="00F41B84">
        <w:t xml:space="preserve"> </w:t>
      </w:r>
      <w:proofErr w:type="spellStart"/>
      <w:r w:rsidRPr="00F41B84">
        <w:t>offered</w:t>
      </w:r>
      <w:proofErr w:type="spellEnd"/>
      <w:r w:rsidRPr="00F41B84">
        <w:t>.</w:t>
      </w:r>
    </w:p>
    <w:p w14:paraId="6B62D887" w14:textId="156E999F" w:rsidR="00F41B84" w:rsidRPr="00F41B84" w:rsidRDefault="00F41B84" w:rsidP="00F41B84">
      <w:pPr>
        <w:numPr>
          <w:ilvl w:val="0"/>
          <w:numId w:val="4"/>
        </w:numPr>
      </w:pPr>
      <w:proofErr w:type="spellStart"/>
      <w:r w:rsidRPr="00F41B84">
        <w:rPr>
          <w:b/>
          <w:bCs/>
        </w:rPr>
        <w:t>Product</w:t>
      </w:r>
      <w:proofErr w:type="spellEnd"/>
      <w:r w:rsidRPr="00F41B84">
        <w:rPr>
          <w:b/>
          <w:bCs/>
        </w:rPr>
        <w:t xml:space="preserve"> Ownership &amp; </w:t>
      </w:r>
      <w:proofErr w:type="spellStart"/>
      <w:r w:rsidRPr="00F41B84">
        <w:rPr>
          <w:b/>
          <w:bCs/>
        </w:rPr>
        <w:t>Economic</w:t>
      </w:r>
      <w:proofErr w:type="spellEnd"/>
      <w:r w:rsidRPr="00F41B84">
        <w:rPr>
          <w:b/>
          <w:bCs/>
        </w:rPr>
        <w:t xml:space="preserve"> Rights</w:t>
      </w:r>
      <w:r w:rsidRPr="00F41B84">
        <w:br/>
        <w:t xml:space="preserve">The </w:t>
      </w:r>
      <w:proofErr w:type="spellStart"/>
      <w:r w:rsidRPr="00F41B84">
        <w:t>intellectual</w:t>
      </w:r>
      <w:proofErr w:type="spellEnd"/>
      <w:r w:rsidRPr="00F41B84">
        <w:t xml:space="preserve"> and </w:t>
      </w:r>
      <w:proofErr w:type="spellStart"/>
      <w:r w:rsidRPr="00F41B84">
        <w:t>economic</w:t>
      </w:r>
      <w:proofErr w:type="spellEnd"/>
      <w:r w:rsidRPr="00F41B84">
        <w:t xml:space="preserve"> </w:t>
      </w:r>
      <w:proofErr w:type="spellStart"/>
      <w:r w:rsidRPr="00F41B84">
        <w:t>rights</w:t>
      </w:r>
      <w:proofErr w:type="spellEnd"/>
      <w:r w:rsidRPr="00F41B84">
        <w:t xml:space="preserve"> </w:t>
      </w:r>
      <w:proofErr w:type="spellStart"/>
      <w:r w:rsidRPr="00F41B84">
        <w:t>to</w:t>
      </w:r>
      <w:proofErr w:type="spellEnd"/>
      <w:r w:rsidRPr="00F41B84">
        <w:t xml:space="preserve"> </w:t>
      </w:r>
      <w:proofErr w:type="spellStart"/>
      <w:r w:rsidRPr="00F41B84">
        <w:t>the</w:t>
      </w:r>
      <w:proofErr w:type="spellEnd"/>
      <w:r w:rsidRPr="00F41B84">
        <w:t xml:space="preserve"> </w:t>
      </w:r>
      <w:proofErr w:type="spellStart"/>
      <w:r w:rsidRPr="00F41B84">
        <w:t>services</w:t>
      </w:r>
      <w:proofErr w:type="spellEnd"/>
      <w:r w:rsidRPr="00F41B84">
        <w:t xml:space="preserve"> and </w:t>
      </w:r>
      <w:proofErr w:type="spellStart"/>
      <w:r w:rsidRPr="00F41B84">
        <w:t>financial</w:t>
      </w:r>
      <w:proofErr w:type="spellEnd"/>
      <w:r w:rsidRPr="00F41B84">
        <w:t xml:space="preserve"> </w:t>
      </w:r>
      <w:proofErr w:type="spellStart"/>
      <w:r w:rsidRPr="00F41B84">
        <w:t>products</w:t>
      </w:r>
      <w:proofErr w:type="spellEnd"/>
      <w:r w:rsidRPr="00F41B84">
        <w:t xml:space="preserve"> </w:t>
      </w:r>
      <w:proofErr w:type="spellStart"/>
      <w:r w:rsidRPr="00F41B84">
        <w:t>presented</w:t>
      </w:r>
      <w:proofErr w:type="spellEnd"/>
      <w:r w:rsidRPr="00F41B84">
        <w:t xml:space="preserve"> on </w:t>
      </w:r>
      <w:proofErr w:type="spellStart"/>
      <w:r w:rsidRPr="00F41B84">
        <w:t>this</w:t>
      </w:r>
      <w:proofErr w:type="spellEnd"/>
      <w:r w:rsidRPr="00F41B84">
        <w:t xml:space="preserve"> </w:t>
      </w:r>
      <w:proofErr w:type="spellStart"/>
      <w:r w:rsidRPr="00F41B84">
        <w:t>website</w:t>
      </w:r>
      <w:proofErr w:type="spellEnd"/>
      <w:r w:rsidRPr="00F41B84">
        <w:t xml:space="preserve"> </w:t>
      </w:r>
      <w:proofErr w:type="spellStart"/>
      <w:r w:rsidRPr="00F41B84">
        <w:t>are</w:t>
      </w:r>
      <w:proofErr w:type="spellEnd"/>
      <w:r w:rsidRPr="00F41B84">
        <w:t xml:space="preserve"> </w:t>
      </w:r>
      <w:proofErr w:type="spellStart"/>
      <w:r w:rsidRPr="00F41B84">
        <w:t>held</w:t>
      </w:r>
      <w:proofErr w:type="spellEnd"/>
      <w:r w:rsidRPr="00F41B84">
        <w:t xml:space="preserve"> </w:t>
      </w:r>
      <w:proofErr w:type="spellStart"/>
      <w:r w:rsidRPr="00F41B84">
        <w:t>by</w:t>
      </w:r>
      <w:proofErr w:type="spellEnd"/>
      <w:r w:rsidRPr="00F41B84">
        <w:t xml:space="preserve"> a Marshall Islands-</w:t>
      </w:r>
      <w:proofErr w:type="spellStart"/>
      <w:r w:rsidRPr="00F41B84">
        <w:t>based</w:t>
      </w:r>
      <w:proofErr w:type="spellEnd"/>
      <w:r w:rsidRPr="00F41B84">
        <w:t xml:space="preserve"> </w:t>
      </w:r>
      <w:proofErr w:type="spellStart"/>
      <w:r w:rsidRPr="00F41B84">
        <w:t>business</w:t>
      </w:r>
      <w:proofErr w:type="spellEnd"/>
      <w:r w:rsidRPr="00F41B84">
        <w:t xml:space="preserve"> </w:t>
      </w:r>
      <w:proofErr w:type="spellStart"/>
      <w:r w:rsidRPr="00F41B84">
        <w:t>entity</w:t>
      </w:r>
      <w:proofErr w:type="spellEnd"/>
      <w:r w:rsidRPr="00F41B84">
        <w:t xml:space="preserve"> </w:t>
      </w:r>
      <w:proofErr w:type="spellStart"/>
      <w:r w:rsidRPr="00F41B84">
        <w:t>doing</w:t>
      </w:r>
      <w:proofErr w:type="spellEnd"/>
      <w:r w:rsidRPr="00F41B84">
        <w:t xml:space="preserve"> </w:t>
      </w:r>
      <w:proofErr w:type="spellStart"/>
      <w:r w:rsidRPr="00F41B84">
        <w:t>business</w:t>
      </w:r>
      <w:proofErr w:type="spellEnd"/>
      <w:r w:rsidRPr="00F41B84">
        <w:t xml:space="preserve"> </w:t>
      </w:r>
      <w:proofErr w:type="spellStart"/>
      <w:r w:rsidRPr="00F41B84">
        <w:t>as</w:t>
      </w:r>
      <w:proofErr w:type="spellEnd"/>
      <w:r w:rsidRPr="00F41B84">
        <w:t xml:space="preserve"> </w:t>
      </w:r>
      <w:proofErr w:type="spellStart"/>
      <w:r w:rsidR="0056197D">
        <w:rPr>
          <w:b/>
          <w:bCs/>
        </w:rPr>
        <w:t>CleverCopyFx</w:t>
      </w:r>
      <w:proofErr w:type="spellEnd"/>
      <w:r w:rsidRPr="00F41B84">
        <w:rPr>
          <w:b/>
          <w:bCs/>
        </w:rPr>
        <w:t xml:space="preserve"> FX </w:t>
      </w:r>
      <w:r w:rsidR="0056197D">
        <w:rPr>
          <w:b/>
          <w:bCs/>
        </w:rPr>
        <w:t>(T/B DBA)</w:t>
      </w:r>
      <w:r w:rsidRPr="00F41B84">
        <w:rPr>
          <w:b/>
          <w:bCs/>
        </w:rPr>
        <w:t>.</w:t>
      </w:r>
      <w:r w:rsidRPr="00F41B84">
        <w:t xml:space="preserve"> This </w:t>
      </w:r>
      <w:proofErr w:type="spellStart"/>
      <w:r w:rsidRPr="00F41B84">
        <w:t>company</w:t>
      </w:r>
      <w:proofErr w:type="spellEnd"/>
      <w:r w:rsidRPr="00F41B84">
        <w:t xml:space="preserve"> </w:t>
      </w:r>
      <w:proofErr w:type="spellStart"/>
      <w:r w:rsidRPr="00F41B84">
        <w:t>maintains</w:t>
      </w:r>
      <w:proofErr w:type="spellEnd"/>
      <w:r w:rsidRPr="00F41B84">
        <w:t xml:space="preserve"> an operational </w:t>
      </w:r>
      <w:proofErr w:type="spellStart"/>
      <w:r w:rsidRPr="00F41B84">
        <w:t>office</w:t>
      </w:r>
      <w:proofErr w:type="spellEnd"/>
      <w:r w:rsidRPr="00F41B84">
        <w:t xml:space="preserve"> </w:t>
      </w:r>
      <w:proofErr w:type="spellStart"/>
      <w:r w:rsidRPr="00F41B84">
        <w:t>located</w:t>
      </w:r>
      <w:proofErr w:type="spellEnd"/>
      <w:r w:rsidRPr="00F41B84">
        <w:t xml:space="preserve"> at </w:t>
      </w:r>
      <w:r w:rsidRPr="00F41B84">
        <w:rPr>
          <w:b/>
          <w:bCs/>
        </w:rPr>
        <w:t xml:space="preserve">1st Floor, D-Lab Village, </w:t>
      </w:r>
      <w:proofErr w:type="spellStart"/>
      <w:r w:rsidRPr="00F41B84">
        <w:rPr>
          <w:b/>
          <w:bCs/>
        </w:rPr>
        <w:t>Majuro</w:t>
      </w:r>
      <w:proofErr w:type="spellEnd"/>
      <w:r w:rsidRPr="00F41B84">
        <w:rPr>
          <w:b/>
          <w:bCs/>
        </w:rPr>
        <w:t xml:space="preserve"> Atoll MH96960, </w:t>
      </w:r>
      <w:proofErr w:type="spellStart"/>
      <w:r w:rsidRPr="00F41B84">
        <w:rPr>
          <w:b/>
          <w:bCs/>
        </w:rPr>
        <w:t>Republic</w:t>
      </w:r>
      <w:proofErr w:type="spellEnd"/>
      <w:r w:rsidRPr="00F41B84">
        <w:rPr>
          <w:b/>
          <w:bCs/>
        </w:rPr>
        <w:t xml:space="preserve"> </w:t>
      </w:r>
      <w:proofErr w:type="spellStart"/>
      <w:r w:rsidRPr="00F41B84">
        <w:rPr>
          <w:b/>
          <w:bCs/>
        </w:rPr>
        <w:t>of</w:t>
      </w:r>
      <w:proofErr w:type="spellEnd"/>
      <w:r w:rsidRPr="00F41B84">
        <w:rPr>
          <w:b/>
          <w:bCs/>
        </w:rPr>
        <w:t xml:space="preserve"> </w:t>
      </w:r>
      <w:proofErr w:type="spellStart"/>
      <w:r w:rsidRPr="00F41B84">
        <w:rPr>
          <w:b/>
          <w:bCs/>
        </w:rPr>
        <w:t>the</w:t>
      </w:r>
      <w:proofErr w:type="spellEnd"/>
      <w:r w:rsidRPr="00F41B84">
        <w:rPr>
          <w:b/>
          <w:bCs/>
        </w:rPr>
        <w:t xml:space="preserve"> Marshall Islands</w:t>
      </w:r>
      <w:r w:rsidRPr="00F41B84">
        <w:t>.</w:t>
      </w:r>
    </w:p>
    <w:p w14:paraId="4A19B09F" w14:textId="77777777" w:rsidR="00F41B84" w:rsidRPr="00F41B84" w:rsidRDefault="00F41B84" w:rsidP="00F41B84">
      <w:r w:rsidRPr="00F41B84">
        <w:t xml:space="preserve">Under </w:t>
      </w:r>
      <w:proofErr w:type="spellStart"/>
      <w:r w:rsidRPr="00F41B84">
        <w:t>the</w:t>
      </w:r>
      <w:proofErr w:type="spellEnd"/>
      <w:r w:rsidRPr="00F41B84">
        <w:t xml:space="preserve"> </w:t>
      </w:r>
      <w:r w:rsidRPr="00F41B84">
        <w:rPr>
          <w:b/>
          <w:bCs/>
        </w:rPr>
        <w:t>Marshall Islands Business Corporations Act</w:t>
      </w:r>
      <w:r w:rsidRPr="00F41B84">
        <w:t xml:space="preserve">, </w:t>
      </w:r>
      <w:proofErr w:type="spellStart"/>
      <w:r w:rsidRPr="00F41B84">
        <w:t>any</w:t>
      </w:r>
      <w:proofErr w:type="spellEnd"/>
      <w:r w:rsidRPr="00F41B84">
        <w:t xml:space="preserve"> non-resident </w:t>
      </w:r>
      <w:proofErr w:type="spellStart"/>
      <w:r w:rsidRPr="00F41B84">
        <w:t>domestic</w:t>
      </w:r>
      <w:proofErr w:type="spellEnd"/>
      <w:r w:rsidRPr="00F41B84">
        <w:t xml:space="preserve"> </w:t>
      </w:r>
      <w:proofErr w:type="spellStart"/>
      <w:r w:rsidRPr="00F41B84">
        <w:t>corporation</w:t>
      </w:r>
      <w:proofErr w:type="spellEnd"/>
      <w:r w:rsidRPr="00F41B84">
        <w:t xml:space="preserve"> </w:t>
      </w:r>
      <w:proofErr w:type="spellStart"/>
      <w:r w:rsidRPr="00F41B84">
        <w:t>is</w:t>
      </w:r>
      <w:proofErr w:type="spellEnd"/>
      <w:r w:rsidRPr="00F41B84">
        <w:t xml:space="preserve"> </w:t>
      </w:r>
      <w:proofErr w:type="spellStart"/>
      <w:r w:rsidRPr="00F41B84">
        <w:t>permitted</w:t>
      </w:r>
      <w:proofErr w:type="spellEnd"/>
      <w:r w:rsidRPr="00F41B84">
        <w:t xml:space="preserve"> </w:t>
      </w:r>
      <w:proofErr w:type="spellStart"/>
      <w:r w:rsidRPr="00F41B84">
        <w:t>to</w:t>
      </w:r>
      <w:proofErr w:type="spellEnd"/>
      <w:r w:rsidRPr="00F41B84">
        <w:t xml:space="preserve"> </w:t>
      </w:r>
      <w:proofErr w:type="spellStart"/>
      <w:r w:rsidRPr="00F41B84">
        <w:t>engage</w:t>
      </w:r>
      <w:proofErr w:type="spellEnd"/>
      <w:r w:rsidRPr="00F41B84">
        <w:t xml:space="preserve"> in </w:t>
      </w:r>
      <w:proofErr w:type="spellStart"/>
      <w:r w:rsidRPr="00F41B84">
        <w:t>any</w:t>
      </w:r>
      <w:proofErr w:type="spellEnd"/>
      <w:r w:rsidRPr="00F41B84">
        <w:t xml:space="preserve"> legal </w:t>
      </w:r>
      <w:proofErr w:type="spellStart"/>
      <w:r w:rsidRPr="00F41B84">
        <w:t>business</w:t>
      </w:r>
      <w:proofErr w:type="spellEnd"/>
      <w:r w:rsidRPr="00F41B84">
        <w:t xml:space="preserve"> </w:t>
      </w:r>
      <w:proofErr w:type="spellStart"/>
      <w:r w:rsidRPr="00F41B84">
        <w:t>activity</w:t>
      </w:r>
      <w:proofErr w:type="spellEnd"/>
      <w:r w:rsidRPr="00F41B84">
        <w:t xml:space="preserve"> not </w:t>
      </w:r>
      <w:proofErr w:type="spellStart"/>
      <w:r w:rsidRPr="00F41B84">
        <w:t>expressly</w:t>
      </w:r>
      <w:proofErr w:type="spellEnd"/>
      <w:r w:rsidRPr="00F41B84">
        <w:t xml:space="preserve"> </w:t>
      </w:r>
      <w:proofErr w:type="spellStart"/>
      <w:r w:rsidRPr="00F41B84">
        <w:t>prohibited</w:t>
      </w:r>
      <w:proofErr w:type="spellEnd"/>
      <w:r w:rsidRPr="00F41B84">
        <w:t xml:space="preserve">. </w:t>
      </w:r>
      <w:proofErr w:type="spellStart"/>
      <w:r w:rsidRPr="00F41B84">
        <w:t>Section</w:t>
      </w:r>
      <w:proofErr w:type="spellEnd"/>
      <w:r w:rsidRPr="00F41B84">
        <w:t xml:space="preserve"> 5 </w:t>
      </w:r>
      <w:proofErr w:type="spellStart"/>
      <w:r w:rsidRPr="00F41B84">
        <w:t>of</w:t>
      </w:r>
      <w:proofErr w:type="spellEnd"/>
      <w:r w:rsidRPr="00F41B84">
        <w:t xml:space="preserve"> </w:t>
      </w:r>
      <w:proofErr w:type="spellStart"/>
      <w:r w:rsidRPr="00F41B84">
        <w:t>the</w:t>
      </w:r>
      <w:proofErr w:type="spellEnd"/>
      <w:r w:rsidRPr="00F41B84">
        <w:t xml:space="preserve"> Act </w:t>
      </w:r>
      <w:proofErr w:type="spellStart"/>
      <w:r w:rsidRPr="00F41B84">
        <w:t>provides</w:t>
      </w:r>
      <w:proofErr w:type="spellEnd"/>
      <w:r w:rsidRPr="00F41B84">
        <w:t xml:space="preserve"> </w:t>
      </w:r>
      <w:proofErr w:type="spellStart"/>
      <w:r w:rsidRPr="00F41B84">
        <w:t>that</w:t>
      </w:r>
      <w:proofErr w:type="spellEnd"/>
      <w:r w:rsidRPr="00F41B84">
        <w:t xml:space="preserve"> </w:t>
      </w:r>
      <w:proofErr w:type="spellStart"/>
      <w:r w:rsidRPr="00F41B84">
        <w:t>only</w:t>
      </w:r>
      <w:proofErr w:type="spellEnd"/>
      <w:r w:rsidRPr="00F41B84">
        <w:t xml:space="preserve"> </w:t>
      </w:r>
      <w:proofErr w:type="spellStart"/>
      <w:r w:rsidRPr="00F41B84">
        <w:t>banking</w:t>
      </w:r>
      <w:proofErr w:type="spellEnd"/>
      <w:r w:rsidRPr="00F41B84">
        <w:t xml:space="preserve">, </w:t>
      </w:r>
      <w:proofErr w:type="spellStart"/>
      <w:r w:rsidRPr="00F41B84">
        <w:t>trust</w:t>
      </w:r>
      <w:proofErr w:type="spellEnd"/>
      <w:r w:rsidRPr="00F41B84">
        <w:t xml:space="preserve">, and </w:t>
      </w:r>
      <w:proofErr w:type="spellStart"/>
      <w:r w:rsidRPr="00F41B84">
        <w:t>insurance</w:t>
      </w:r>
      <w:proofErr w:type="spellEnd"/>
      <w:r w:rsidRPr="00F41B84">
        <w:t xml:space="preserve"> </w:t>
      </w:r>
      <w:proofErr w:type="spellStart"/>
      <w:r w:rsidRPr="00F41B84">
        <w:t>services</w:t>
      </w:r>
      <w:proofErr w:type="spellEnd"/>
      <w:r w:rsidRPr="00F41B84">
        <w:t xml:space="preserve"> </w:t>
      </w:r>
      <w:proofErr w:type="spellStart"/>
      <w:r w:rsidRPr="00F41B84">
        <w:t>are</w:t>
      </w:r>
      <w:proofErr w:type="spellEnd"/>
      <w:r w:rsidRPr="00F41B84">
        <w:t xml:space="preserve"> </w:t>
      </w:r>
      <w:proofErr w:type="spellStart"/>
      <w:r w:rsidRPr="00F41B84">
        <w:t>restricted</w:t>
      </w:r>
      <w:proofErr w:type="spellEnd"/>
      <w:r w:rsidRPr="00F41B84">
        <w:t xml:space="preserve">. </w:t>
      </w:r>
      <w:proofErr w:type="spellStart"/>
      <w:r w:rsidRPr="00F41B84">
        <w:t>Since</w:t>
      </w:r>
      <w:proofErr w:type="spellEnd"/>
      <w:r w:rsidRPr="00F41B84">
        <w:t xml:space="preserve"> FX/CFD-</w:t>
      </w:r>
      <w:proofErr w:type="spellStart"/>
      <w:r w:rsidRPr="00F41B84">
        <w:t>related</w:t>
      </w:r>
      <w:proofErr w:type="spellEnd"/>
      <w:r w:rsidRPr="00F41B84">
        <w:t xml:space="preserve"> </w:t>
      </w:r>
      <w:proofErr w:type="spellStart"/>
      <w:r w:rsidRPr="00F41B84">
        <w:t>services</w:t>
      </w:r>
      <w:proofErr w:type="spellEnd"/>
      <w:r w:rsidRPr="00F41B84">
        <w:t xml:space="preserve"> fall outside </w:t>
      </w:r>
      <w:proofErr w:type="spellStart"/>
      <w:r w:rsidRPr="00F41B84">
        <w:t>these</w:t>
      </w:r>
      <w:proofErr w:type="spellEnd"/>
      <w:r w:rsidRPr="00F41B84">
        <w:t xml:space="preserve"> </w:t>
      </w:r>
      <w:proofErr w:type="spellStart"/>
      <w:r w:rsidRPr="00F41B84">
        <w:t>categories</w:t>
      </w:r>
      <w:proofErr w:type="spellEnd"/>
      <w:r w:rsidRPr="00F41B84">
        <w:t xml:space="preserve"> and </w:t>
      </w:r>
      <w:proofErr w:type="spellStart"/>
      <w:r w:rsidRPr="00F41B84">
        <w:t>are</w:t>
      </w:r>
      <w:proofErr w:type="spellEnd"/>
      <w:r w:rsidRPr="00F41B84">
        <w:t xml:space="preserve"> not </w:t>
      </w:r>
      <w:proofErr w:type="spellStart"/>
      <w:r w:rsidRPr="00F41B84">
        <w:lastRenderedPageBreak/>
        <w:t>regulated</w:t>
      </w:r>
      <w:proofErr w:type="spellEnd"/>
      <w:r w:rsidRPr="00F41B84">
        <w:t xml:space="preserve"> in </w:t>
      </w:r>
      <w:proofErr w:type="spellStart"/>
      <w:r w:rsidRPr="00F41B84">
        <w:t>the</w:t>
      </w:r>
      <w:proofErr w:type="spellEnd"/>
      <w:r w:rsidRPr="00F41B84">
        <w:t xml:space="preserve"> </w:t>
      </w:r>
      <w:proofErr w:type="spellStart"/>
      <w:r w:rsidRPr="00F41B84">
        <w:t>jurisdiction</w:t>
      </w:r>
      <w:proofErr w:type="spellEnd"/>
      <w:r w:rsidRPr="00F41B84">
        <w:t xml:space="preserve">, </w:t>
      </w:r>
      <w:proofErr w:type="spellStart"/>
      <w:r w:rsidRPr="00F41B84">
        <w:t>no</w:t>
      </w:r>
      <w:proofErr w:type="spellEnd"/>
      <w:r w:rsidRPr="00F41B84">
        <w:t xml:space="preserve"> </w:t>
      </w:r>
      <w:proofErr w:type="spellStart"/>
      <w:r w:rsidRPr="00F41B84">
        <w:t>license</w:t>
      </w:r>
      <w:proofErr w:type="spellEnd"/>
      <w:r w:rsidRPr="00F41B84">
        <w:t xml:space="preserve"> </w:t>
      </w:r>
      <w:proofErr w:type="spellStart"/>
      <w:r w:rsidRPr="00F41B84">
        <w:t>is</w:t>
      </w:r>
      <w:proofErr w:type="spellEnd"/>
      <w:r w:rsidRPr="00F41B84">
        <w:t xml:space="preserve"> </w:t>
      </w:r>
      <w:proofErr w:type="spellStart"/>
      <w:r w:rsidRPr="00F41B84">
        <w:t>required</w:t>
      </w:r>
      <w:proofErr w:type="spellEnd"/>
      <w:r w:rsidRPr="00F41B84">
        <w:t xml:space="preserve">, and such </w:t>
      </w:r>
      <w:proofErr w:type="spellStart"/>
      <w:r w:rsidRPr="00F41B84">
        <w:t>activities</w:t>
      </w:r>
      <w:proofErr w:type="spellEnd"/>
      <w:r w:rsidRPr="00F41B84">
        <w:t xml:space="preserve"> </w:t>
      </w:r>
      <w:proofErr w:type="spellStart"/>
      <w:r w:rsidRPr="00F41B84">
        <w:t>are</w:t>
      </w:r>
      <w:proofErr w:type="spellEnd"/>
      <w:r w:rsidRPr="00F41B84">
        <w:t xml:space="preserve"> fully legal </w:t>
      </w:r>
      <w:proofErr w:type="spellStart"/>
      <w:r w:rsidRPr="00F41B84">
        <w:t>when</w:t>
      </w:r>
      <w:proofErr w:type="spellEnd"/>
      <w:r w:rsidRPr="00F41B84">
        <w:t xml:space="preserve"> </w:t>
      </w:r>
      <w:proofErr w:type="spellStart"/>
      <w:r w:rsidRPr="00F41B84">
        <w:t>targeting</w:t>
      </w:r>
      <w:proofErr w:type="spellEnd"/>
      <w:r w:rsidRPr="00F41B84">
        <w:t xml:space="preserve"> non-</w:t>
      </w:r>
      <w:proofErr w:type="spellStart"/>
      <w:r w:rsidRPr="00F41B84">
        <w:t>residents</w:t>
      </w:r>
      <w:proofErr w:type="spellEnd"/>
      <w:r w:rsidRPr="00F41B84">
        <w:t xml:space="preserve">. </w:t>
      </w:r>
      <w:proofErr w:type="spellStart"/>
      <w:r w:rsidRPr="00F41B84">
        <w:t>Furthermore</w:t>
      </w:r>
      <w:proofErr w:type="spellEnd"/>
      <w:r w:rsidRPr="00F41B84">
        <w:t xml:space="preserve">, </w:t>
      </w:r>
      <w:proofErr w:type="spellStart"/>
      <w:r w:rsidRPr="00F41B84">
        <w:t>there</w:t>
      </w:r>
      <w:proofErr w:type="spellEnd"/>
      <w:r w:rsidRPr="00F41B84">
        <w:t xml:space="preserve"> </w:t>
      </w:r>
      <w:proofErr w:type="spellStart"/>
      <w:r w:rsidRPr="00F41B84">
        <w:t>is</w:t>
      </w:r>
      <w:proofErr w:type="spellEnd"/>
      <w:r w:rsidRPr="00F41B84">
        <w:t xml:space="preserve"> </w:t>
      </w:r>
      <w:proofErr w:type="spellStart"/>
      <w:r w:rsidRPr="00F41B84">
        <w:t>no</w:t>
      </w:r>
      <w:proofErr w:type="spellEnd"/>
      <w:r w:rsidRPr="00F41B84">
        <w:t xml:space="preserve"> </w:t>
      </w:r>
      <w:proofErr w:type="spellStart"/>
      <w:r w:rsidRPr="00F41B84">
        <w:t>requirement</w:t>
      </w:r>
      <w:proofErr w:type="spellEnd"/>
      <w:r w:rsidRPr="00F41B84">
        <w:t xml:space="preserve"> </w:t>
      </w:r>
      <w:proofErr w:type="spellStart"/>
      <w:r w:rsidRPr="00F41B84">
        <w:t>under</w:t>
      </w:r>
      <w:proofErr w:type="spellEnd"/>
      <w:r w:rsidRPr="00F41B84">
        <w:t xml:space="preserve"> Marshall Islands </w:t>
      </w:r>
      <w:proofErr w:type="spellStart"/>
      <w:r w:rsidRPr="00F41B84">
        <w:t>law</w:t>
      </w:r>
      <w:proofErr w:type="spellEnd"/>
      <w:r w:rsidRPr="00F41B84">
        <w:t xml:space="preserve"> </w:t>
      </w:r>
      <w:proofErr w:type="spellStart"/>
      <w:r w:rsidRPr="00F41B84">
        <w:t>for</w:t>
      </w:r>
      <w:proofErr w:type="spellEnd"/>
      <w:r w:rsidRPr="00F41B84">
        <w:t xml:space="preserve"> such </w:t>
      </w:r>
      <w:proofErr w:type="spellStart"/>
      <w:r w:rsidRPr="00F41B84">
        <w:t>companies</w:t>
      </w:r>
      <w:proofErr w:type="spellEnd"/>
      <w:r w:rsidRPr="00F41B84">
        <w:t xml:space="preserve"> </w:t>
      </w:r>
      <w:proofErr w:type="spellStart"/>
      <w:r w:rsidRPr="00F41B84">
        <w:t>to</w:t>
      </w:r>
      <w:proofErr w:type="spellEnd"/>
      <w:r w:rsidRPr="00F41B84">
        <w:t xml:space="preserve"> publish an online </w:t>
      </w:r>
      <w:proofErr w:type="spellStart"/>
      <w:r w:rsidRPr="00F41B84">
        <w:t>imprint</w:t>
      </w:r>
      <w:proofErr w:type="spellEnd"/>
      <w:r w:rsidRPr="00F41B84">
        <w:t xml:space="preserve"> ("</w:t>
      </w:r>
      <w:proofErr w:type="spellStart"/>
      <w:r w:rsidRPr="00F41B84">
        <w:t>impressum</w:t>
      </w:r>
      <w:proofErr w:type="spellEnd"/>
      <w:r w:rsidRPr="00F41B84">
        <w:t>").</w:t>
      </w:r>
    </w:p>
    <w:p w14:paraId="5699AE15" w14:textId="77777777" w:rsidR="00F41B84" w:rsidRPr="00F41B84" w:rsidRDefault="00F41B84" w:rsidP="00F41B84">
      <w:pPr>
        <w:numPr>
          <w:ilvl w:val="0"/>
          <w:numId w:val="5"/>
        </w:numPr>
      </w:pPr>
      <w:proofErr w:type="spellStart"/>
      <w:r w:rsidRPr="00F41B84">
        <w:rPr>
          <w:b/>
          <w:bCs/>
        </w:rPr>
        <w:t>Voluntary</w:t>
      </w:r>
      <w:proofErr w:type="spellEnd"/>
      <w:r w:rsidRPr="00F41B84">
        <w:rPr>
          <w:b/>
          <w:bCs/>
        </w:rPr>
        <w:t xml:space="preserve"> GDPR Compliance Disclaimer</w:t>
      </w:r>
      <w:r w:rsidRPr="00F41B84">
        <w:br/>
        <w:t xml:space="preserve">This </w:t>
      </w:r>
      <w:proofErr w:type="spellStart"/>
      <w:r w:rsidRPr="00F41B84">
        <w:t>website</w:t>
      </w:r>
      <w:proofErr w:type="spellEnd"/>
      <w:r w:rsidRPr="00F41B84">
        <w:t xml:space="preserve"> </w:t>
      </w:r>
      <w:proofErr w:type="spellStart"/>
      <w:r w:rsidRPr="00F41B84">
        <w:t>provides</w:t>
      </w:r>
      <w:proofErr w:type="spellEnd"/>
      <w:r w:rsidRPr="00F41B84">
        <w:t xml:space="preserve"> a </w:t>
      </w:r>
      <w:proofErr w:type="spellStart"/>
      <w:r w:rsidRPr="00F41B84">
        <w:t>privacy</w:t>
      </w:r>
      <w:proofErr w:type="spellEnd"/>
      <w:r w:rsidRPr="00F41B84">
        <w:t xml:space="preserve"> </w:t>
      </w:r>
      <w:proofErr w:type="spellStart"/>
      <w:r w:rsidRPr="00F41B84">
        <w:t>policy</w:t>
      </w:r>
      <w:proofErr w:type="spellEnd"/>
      <w:r w:rsidRPr="00F41B84">
        <w:t xml:space="preserve"> in </w:t>
      </w:r>
      <w:proofErr w:type="spellStart"/>
      <w:r w:rsidRPr="00F41B84">
        <w:t>line</w:t>
      </w:r>
      <w:proofErr w:type="spellEnd"/>
      <w:r w:rsidRPr="00F41B84">
        <w:t xml:space="preserve"> </w:t>
      </w:r>
      <w:proofErr w:type="spellStart"/>
      <w:r w:rsidRPr="00F41B84">
        <w:t>with</w:t>
      </w:r>
      <w:proofErr w:type="spellEnd"/>
      <w:r w:rsidRPr="00F41B84">
        <w:t xml:space="preserve"> </w:t>
      </w:r>
      <w:proofErr w:type="spellStart"/>
      <w:r w:rsidRPr="00F41B84">
        <w:t>the</w:t>
      </w:r>
      <w:proofErr w:type="spellEnd"/>
      <w:r w:rsidRPr="00F41B84">
        <w:t xml:space="preserve"> </w:t>
      </w:r>
      <w:proofErr w:type="spellStart"/>
      <w:r w:rsidRPr="00F41B84">
        <w:t>standards</w:t>
      </w:r>
      <w:proofErr w:type="spellEnd"/>
      <w:r w:rsidRPr="00F41B84">
        <w:t xml:space="preserve"> </w:t>
      </w:r>
      <w:proofErr w:type="spellStart"/>
      <w:r w:rsidRPr="00F41B84">
        <w:t>of</w:t>
      </w:r>
      <w:proofErr w:type="spellEnd"/>
      <w:r w:rsidRPr="00F41B84">
        <w:t xml:space="preserve"> </w:t>
      </w:r>
      <w:proofErr w:type="spellStart"/>
      <w:r w:rsidRPr="00F41B84">
        <w:t>the</w:t>
      </w:r>
      <w:proofErr w:type="spellEnd"/>
      <w:r w:rsidRPr="00F41B84">
        <w:t xml:space="preserve"> European Union General Data </w:t>
      </w:r>
      <w:proofErr w:type="spellStart"/>
      <w:r w:rsidRPr="00F41B84">
        <w:t>Protection</w:t>
      </w:r>
      <w:proofErr w:type="spellEnd"/>
      <w:r w:rsidRPr="00F41B84">
        <w:t xml:space="preserve"> Regulation (GDPR) </w:t>
      </w:r>
      <w:r w:rsidRPr="00F41B84">
        <w:rPr>
          <w:b/>
          <w:bCs/>
        </w:rPr>
        <w:t xml:space="preserve">on a </w:t>
      </w:r>
      <w:proofErr w:type="spellStart"/>
      <w:r w:rsidRPr="00F41B84">
        <w:rPr>
          <w:b/>
          <w:bCs/>
        </w:rPr>
        <w:t>voluntary</w:t>
      </w:r>
      <w:proofErr w:type="spellEnd"/>
      <w:r w:rsidRPr="00F41B84">
        <w:rPr>
          <w:b/>
          <w:bCs/>
        </w:rPr>
        <w:t xml:space="preserve"> </w:t>
      </w:r>
      <w:proofErr w:type="spellStart"/>
      <w:r w:rsidRPr="00F41B84">
        <w:rPr>
          <w:b/>
          <w:bCs/>
        </w:rPr>
        <w:t>basis</w:t>
      </w:r>
      <w:proofErr w:type="spellEnd"/>
      <w:r w:rsidRPr="00F41B84">
        <w:t>.</w:t>
      </w:r>
    </w:p>
    <w:p w14:paraId="60B8522A" w14:textId="77777777" w:rsidR="00F41B84" w:rsidRPr="00F41B84" w:rsidRDefault="00F41B84" w:rsidP="00F41B84">
      <w:proofErr w:type="spellStart"/>
      <w:r w:rsidRPr="00F41B84">
        <w:t>According</w:t>
      </w:r>
      <w:proofErr w:type="spellEnd"/>
      <w:r w:rsidRPr="00F41B84">
        <w:t xml:space="preserve"> </w:t>
      </w:r>
      <w:proofErr w:type="spellStart"/>
      <w:r w:rsidRPr="00F41B84">
        <w:t>to</w:t>
      </w:r>
      <w:proofErr w:type="spellEnd"/>
      <w:r w:rsidRPr="00F41B84">
        <w:t xml:space="preserve"> </w:t>
      </w:r>
      <w:proofErr w:type="spellStart"/>
      <w:r w:rsidRPr="00F41B84">
        <w:rPr>
          <w:b/>
          <w:bCs/>
        </w:rPr>
        <w:t>Article</w:t>
      </w:r>
      <w:proofErr w:type="spellEnd"/>
      <w:r w:rsidRPr="00F41B84">
        <w:rPr>
          <w:b/>
          <w:bCs/>
        </w:rPr>
        <w:t xml:space="preserve"> 3(2) </w:t>
      </w:r>
      <w:proofErr w:type="spellStart"/>
      <w:r w:rsidRPr="00F41B84">
        <w:rPr>
          <w:b/>
          <w:bCs/>
        </w:rPr>
        <w:t>of</w:t>
      </w:r>
      <w:proofErr w:type="spellEnd"/>
      <w:r w:rsidRPr="00F41B84">
        <w:rPr>
          <w:b/>
          <w:bCs/>
        </w:rPr>
        <w:t xml:space="preserve"> Regulation (EU) 2016/679</w:t>
      </w:r>
      <w:r w:rsidRPr="00F41B84">
        <w:t xml:space="preserve">, </w:t>
      </w:r>
      <w:proofErr w:type="spellStart"/>
      <w:r w:rsidRPr="00F41B84">
        <w:t>the</w:t>
      </w:r>
      <w:proofErr w:type="spellEnd"/>
      <w:r w:rsidRPr="00F41B84">
        <w:t xml:space="preserve"> GDPR </w:t>
      </w:r>
      <w:proofErr w:type="spellStart"/>
      <w:r w:rsidRPr="00F41B84">
        <w:t>applies</w:t>
      </w:r>
      <w:proofErr w:type="spellEnd"/>
      <w:r w:rsidRPr="00F41B84">
        <w:t xml:space="preserve"> </w:t>
      </w:r>
      <w:proofErr w:type="spellStart"/>
      <w:r w:rsidRPr="00F41B84">
        <w:t>to</w:t>
      </w:r>
      <w:proofErr w:type="spellEnd"/>
      <w:r w:rsidRPr="00F41B84">
        <w:t xml:space="preserve"> </w:t>
      </w:r>
      <w:proofErr w:type="spellStart"/>
      <w:r w:rsidRPr="00F41B84">
        <w:t>data</w:t>
      </w:r>
      <w:proofErr w:type="spellEnd"/>
      <w:r w:rsidRPr="00F41B84">
        <w:t xml:space="preserve"> </w:t>
      </w:r>
      <w:proofErr w:type="spellStart"/>
      <w:r w:rsidRPr="00F41B84">
        <w:t>controllers</w:t>
      </w:r>
      <w:proofErr w:type="spellEnd"/>
      <w:r w:rsidRPr="00F41B84">
        <w:t xml:space="preserve"> </w:t>
      </w:r>
      <w:proofErr w:type="spellStart"/>
      <w:r w:rsidRPr="00F41B84">
        <w:t>or</w:t>
      </w:r>
      <w:proofErr w:type="spellEnd"/>
      <w:r w:rsidRPr="00F41B84">
        <w:t xml:space="preserve"> </w:t>
      </w:r>
      <w:proofErr w:type="spellStart"/>
      <w:r w:rsidRPr="00F41B84">
        <w:t>processors</w:t>
      </w:r>
      <w:proofErr w:type="spellEnd"/>
      <w:r w:rsidRPr="00F41B84">
        <w:t xml:space="preserve"> not </w:t>
      </w:r>
      <w:proofErr w:type="spellStart"/>
      <w:r w:rsidRPr="00F41B84">
        <w:t>established</w:t>
      </w:r>
      <w:proofErr w:type="spellEnd"/>
      <w:r w:rsidRPr="00F41B84">
        <w:t xml:space="preserve"> in </w:t>
      </w:r>
      <w:proofErr w:type="spellStart"/>
      <w:r w:rsidRPr="00F41B84">
        <w:t>the</w:t>
      </w:r>
      <w:proofErr w:type="spellEnd"/>
      <w:r w:rsidRPr="00F41B84">
        <w:t xml:space="preserve"> Union </w:t>
      </w:r>
      <w:proofErr w:type="spellStart"/>
      <w:r w:rsidRPr="00F41B84">
        <w:t>only</w:t>
      </w:r>
      <w:proofErr w:type="spellEnd"/>
      <w:r w:rsidRPr="00F41B84">
        <w:t xml:space="preserve"> </w:t>
      </w:r>
      <w:proofErr w:type="spellStart"/>
      <w:r w:rsidRPr="00F41B84">
        <w:t>if</w:t>
      </w:r>
      <w:proofErr w:type="spellEnd"/>
      <w:r w:rsidRPr="00F41B84">
        <w:t xml:space="preserve"> </w:t>
      </w:r>
      <w:proofErr w:type="spellStart"/>
      <w:r w:rsidRPr="00F41B84">
        <w:t>they</w:t>
      </w:r>
      <w:proofErr w:type="spellEnd"/>
      <w:r w:rsidRPr="00F41B84">
        <w:t xml:space="preserve"> </w:t>
      </w:r>
      <w:proofErr w:type="spellStart"/>
      <w:r w:rsidRPr="00F41B84">
        <w:t>intentionally</w:t>
      </w:r>
      <w:proofErr w:type="spellEnd"/>
      <w:r w:rsidRPr="00F41B84">
        <w:t xml:space="preserve"> </w:t>
      </w:r>
      <w:proofErr w:type="spellStart"/>
      <w:r w:rsidRPr="00F41B84">
        <w:t>offer</w:t>
      </w:r>
      <w:proofErr w:type="spellEnd"/>
      <w:r w:rsidRPr="00F41B84">
        <w:t xml:space="preserve"> </w:t>
      </w:r>
      <w:proofErr w:type="spellStart"/>
      <w:r w:rsidRPr="00F41B84">
        <w:t>goods</w:t>
      </w:r>
      <w:proofErr w:type="spellEnd"/>
      <w:r w:rsidRPr="00F41B84">
        <w:t xml:space="preserve"> </w:t>
      </w:r>
      <w:proofErr w:type="spellStart"/>
      <w:r w:rsidRPr="00F41B84">
        <w:t>or</w:t>
      </w:r>
      <w:proofErr w:type="spellEnd"/>
      <w:r w:rsidRPr="00F41B84">
        <w:t xml:space="preserve"> </w:t>
      </w:r>
      <w:proofErr w:type="spellStart"/>
      <w:r w:rsidRPr="00F41B84">
        <w:t>services</w:t>
      </w:r>
      <w:proofErr w:type="spellEnd"/>
      <w:r w:rsidRPr="00F41B84">
        <w:t xml:space="preserve"> </w:t>
      </w:r>
      <w:proofErr w:type="spellStart"/>
      <w:r w:rsidRPr="00F41B84">
        <w:t>to</w:t>
      </w:r>
      <w:proofErr w:type="spellEnd"/>
      <w:r w:rsidRPr="00F41B84">
        <w:t xml:space="preserve"> </w:t>
      </w:r>
      <w:proofErr w:type="spellStart"/>
      <w:r w:rsidRPr="00F41B84">
        <w:t>data</w:t>
      </w:r>
      <w:proofErr w:type="spellEnd"/>
      <w:r w:rsidRPr="00F41B84">
        <w:t xml:space="preserve"> </w:t>
      </w:r>
      <w:proofErr w:type="spellStart"/>
      <w:r w:rsidRPr="00F41B84">
        <w:t>subjects</w:t>
      </w:r>
      <w:proofErr w:type="spellEnd"/>
      <w:r w:rsidRPr="00F41B84">
        <w:t xml:space="preserve"> in </w:t>
      </w:r>
      <w:proofErr w:type="spellStart"/>
      <w:r w:rsidRPr="00F41B84">
        <w:t>the</w:t>
      </w:r>
      <w:proofErr w:type="spellEnd"/>
      <w:r w:rsidRPr="00F41B84">
        <w:t xml:space="preserve"> Union </w:t>
      </w:r>
      <w:proofErr w:type="spellStart"/>
      <w:r w:rsidRPr="00F41B84">
        <w:t>or</w:t>
      </w:r>
      <w:proofErr w:type="spellEnd"/>
      <w:r w:rsidRPr="00F41B84">
        <w:t xml:space="preserve"> monitor </w:t>
      </w:r>
      <w:proofErr w:type="spellStart"/>
      <w:r w:rsidRPr="00F41B84">
        <w:t>their</w:t>
      </w:r>
      <w:proofErr w:type="spellEnd"/>
      <w:r w:rsidRPr="00F41B84">
        <w:t xml:space="preserve"> </w:t>
      </w:r>
      <w:proofErr w:type="spellStart"/>
      <w:r w:rsidRPr="00F41B84">
        <w:t>behavior</w:t>
      </w:r>
      <w:proofErr w:type="spellEnd"/>
      <w:r w:rsidRPr="00F41B84">
        <w:t xml:space="preserve">. </w:t>
      </w:r>
      <w:proofErr w:type="spellStart"/>
      <w:r w:rsidRPr="00F41B84">
        <w:t>Since</w:t>
      </w:r>
      <w:proofErr w:type="spellEnd"/>
      <w:r w:rsidRPr="00F41B84">
        <w:t xml:space="preserve"> </w:t>
      </w:r>
      <w:proofErr w:type="spellStart"/>
      <w:r w:rsidRPr="00F41B84">
        <w:t>this</w:t>
      </w:r>
      <w:proofErr w:type="spellEnd"/>
      <w:r w:rsidRPr="00F41B84">
        <w:t xml:space="preserve"> </w:t>
      </w:r>
      <w:proofErr w:type="spellStart"/>
      <w:r w:rsidRPr="00F41B84">
        <w:t>website</w:t>
      </w:r>
      <w:proofErr w:type="spellEnd"/>
      <w:r w:rsidRPr="00F41B84">
        <w:t xml:space="preserve"> </w:t>
      </w:r>
      <w:proofErr w:type="spellStart"/>
      <w:r w:rsidRPr="00F41B84">
        <w:t>neither</w:t>
      </w:r>
      <w:proofErr w:type="spellEnd"/>
      <w:r w:rsidRPr="00F41B84">
        <w:t xml:space="preserve"> </w:t>
      </w:r>
      <w:proofErr w:type="spellStart"/>
      <w:r w:rsidRPr="00F41B84">
        <w:t>targets</w:t>
      </w:r>
      <w:proofErr w:type="spellEnd"/>
      <w:r w:rsidRPr="00F41B84">
        <w:t xml:space="preserve"> </w:t>
      </w:r>
      <w:proofErr w:type="spellStart"/>
      <w:r w:rsidRPr="00F41B84">
        <w:t>nor</w:t>
      </w:r>
      <w:proofErr w:type="spellEnd"/>
      <w:r w:rsidRPr="00F41B84">
        <w:t xml:space="preserve"> </w:t>
      </w:r>
      <w:proofErr w:type="spellStart"/>
      <w:r w:rsidRPr="00F41B84">
        <w:t>monitors</w:t>
      </w:r>
      <w:proofErr w:type="spellEnd"/>
      <w:r w:rsidRPr="00F41B84">
        <w:t xml:space="preserve"> EU </w:t>
      </w:r>
      <w:proofErr w:type="spellStart"/>
      <w:r w:rsidRPr="00F41B84">
        <w:t>users</w:t>
      </w:r>
      <w:proofErr w:type="spellEnd"/>
      <w:r w:rsidRPr="00F41B84">
        <w:t xml:space="preserve">, </w:t>
      </w:r>
      <w:proofErr w:type="spellStart"/>
      <w:r w:rsidRPr="00F41B84">
        <w:t>the</w:t>
      </w:r>
      <w:proofErr w:type="spellEnd"/>
      <w:r w:rsidRPr="00F41B84">
        <w:t xml:space="preserve"> GDPR </w:t>
      </w:r>
      <w:proofErr w:type="spellStart"/>
      <w:r w:rsidRPr="00F41B84">
        <w:t>is</w:t>
      </w:r>
      <w:proofErr w:type="spellEnd"/>
      <w:r w:rsidRPr="00F41B84">
        <w:t xml:space="preserve"> not </w:t>
      </w:r>
      <w:proofErr w:type="spellStart"/>
      <w:r w:rsidRPr="00F41B84">
        <w:t>legally</w:t>
      </w:r>
      <w:proofErr w:type="spellEnd"/>
      <w:r w:rsidRPr="00F41B84">
        <w:t xml:space="preserve"> </w:t>
      </w:r>
      <w:proofErr w:type="spellStart"/>
      <w:r w:rsidRPr="00F41B84">
        <w:t>binding</w:t>
      </w:r>
      <w:proofErr w:type="spellEnd"/>
      <w:r w:rsidRPr="00F41B84">
        <w:t xml:space="preserve"> </w:t>
      </w:r>
      <w:proofErr w:type="spellStart"/>
      <w:r w:rsidRPr="00F41B84">
        <w:t>for</w:t>
      </w:r>
      <w:proofErr w:type="spellEnd"/>
      <w:r w:rsidRPr="00F41B84">
        <w:t xml:space="preserve"> </w:t>
      </w:r>
      <w:proofErr w:type="spellStart"/>
      <w:r w:rsidRPr="00F41B84">
        <w:t>its</w:t>
      </w:r>
      <w:proofErr w:type="spellEnd"/>
      <w:r w:rsidRPr="00F41B84">
        <w:t xml:space="preserve"> </w:t>
      </w:r>
      <w:proofErr w:type="spellStart"/>
      <w:r w:rsidRPr="00F41B84">
        <w:t>operators</w:t>
      </w:r>
      <w:proofErr w:type="spellEnd"/>
      <w:r w:rsidRPr="00F41B84">
        <w:t>.</w:t>
      </w:r>
    </w:p>
    <w:p w14:paraId="1A34FCBD" w14:textId="77777777" w:rsidR="00F41B84" w:rsidRPr="00F41B84" w:rsidRDefault="00F41B84" w:rsidP="00F41B84">
      <w:r w:rsidRPr="00F41B84">
        <w:t xml:space="preserve">Also, </w:t>
      </w:r>
      <w:proofErr w:type="spellStart"/>
      <w:r w:rsidRPr="00F41B84">
        <w:t>the</w:t>
      </w:r>
      <w:proofErr w:type="spellEnd"/>
      <w:r w:rsidRPr="00F41B84">
        <w:t xml:space="preserve"> GDPR </w:t>
      </w:r>
      <w:proofErr w:type="spellStart"/>
      <w:r w:rsidRPr="00F41B84">
        <w:t>does</w:t>
      </w:r>
      <w:proofErr w:type="spellEnd"/>
      <w:r w:rsidRPr="00F41B84">
        <w:t xml:space="preserve"> </w:t>
      </w:r>
      <w:r w:rsidRPr="00F41B84">
        <w:rPr>
          <w:b/>
          <w:bCs/>
        </w:rPr>
        <w:t>not</w:t>
      </w:r>
      <w:r w:rsidRPr="00F41B84">
        <w:t xml:space="preserve"> </w:t>
      </w:r>
      <w:proofErr w:type="spellStart"/>
      <w:r w:rsidRPr="00F41B84">
        <w:t>establish</w:t>
      </w:r>
      <w:proofErr w:type="spellEnd"/>
      <w:r w:rsidRPr="00F41B84">
        <w:t xml:space="preserve"> an </w:t>
      </w:r>
      <w:proofErr w:type="spellStart"/>
      <w:r w:rsidRPr="00F41B84">
        <w:t>obligation</w:t>
      </w:r>
      <w:proofErr w:type="spellEnd"/>
      <w:r w:rsidRPr="00F41B84">
        <w:t xml:space="preserve"> </w:t>
      </w:r>
      <w:proofErr w:type="spellStart"/>
      <w:r w:rsidRPr="00F41B84">
        <w:t>to</w:t>
      </w:r>
      <w:proofErr w:type="spellEnd"/>
      <w:r w:rsidRPr="00F41B84">
        <w:t xml:space="preserve"> publish an </w:t>
      </w:r>
      <w:proofErr w:type="spellStart"/>
      <w:r w:rsidRPr="00F41B84">
        <w:t>imprint</w:t>
      </w:r>
      <w:proofErr w:type="spellEnd"/>
      <w:r w:rsidRPr="00F41B84">
        <w:t xml:space="preserve"> </w:t>
      </w:r>
      <w:proofErr w:type="spellStart"/>
      <w:r w:rsidRPr="00F41B84">
        <w:t>or</w:t>
      </w:r>
      <w:proofErr w:type="spellEnd"/>
      <w:r w:rsidRPr="00F41B84">
        <w:t xml:space="preserve"> </w:t>
      </w:r>
      <w:proofErr w:type="spellStart"/>
      <w:r w:rsidRPr="00F41B84">
        <w:t>corporate</w:t>
      </w:r>
      <w:proofErr w:type="spellEnd"/>
      <w:r w:rsidRPr="00F41B84">
        <w:t xml:space="preserve"> </w:t>
      </w:r>
      <w:proofErr w:type="spellStart"/>
      <w:r w:rsidRPr="00F41B84">
        <w:t>disclosure</w:t>
      </w:r>
      <w:proofErr w:type="spellEnd"/>
      <w:r w:rsidRPr="00F41B84">
        <w:t xml:space="preserve">. Such </w:t>
      </w:r>
      <w:proofErr w:type="spellStart"/>
      <w:r w:rsidRPr="00F41B84">
        <w:t>obligations</w:t>
      </w:r>
      <w:proofErr w:type="spellEnd"/>
      <w:r w:rsidRPr="00F41B84">
        <w:t xml:space="preserve">, </w:t>
      </w:r>
      <w:proofErr w:type="spellStart"/>
      <w:r w:rsidRPr="00F41B84">
        <w:t>where</w:t>
      </w:r>
      <w:proofErr w:type="spellEnd"/>
      <w:r w:rsidRPr="00F41B84">
        <w:t xml:space="preserve"> </w:t>
      </w:r>
      <w:proofErr w:type="spellStart"/>
      <w:r w:rsidRPr="00F41B84">
        <w:t>they</w:t>
      </w:r>
      <w:proofErr w:type="spellEnd"/>
      <w:r w:rsidRPr="00F41B84">
        <w:t xml:space="preserve"> </w:t>
      </w:r>
      <w:proofErr w:type="spellStart"/>
      <w:r w:rsidRPr="00F41B84">
        <w:t>exist</w:t>
      </w:r>
      <w:proofErr w:type="spellEnd"/>
      <w:r w:rsidRPr="00F41B84">
        <w:t xml:space="preserve">, </w:t>
      </w:r>
      <w:proofErr w:type="spellStart"/>
      <w:r w:rsidRPr="00F41B84">
        <w:t>derive</w:t>
      </w:r>
      <w:proofErr w:type="spellEnd"/>
      <w:r w:rsidRPr="00F41B84">
        <w:t xml:space="preserve"> </w:t>
      </w:r>
      <w:proofErr w:type="spellStart"/>
      <w:r w:rsidRPr="00F41B84">
        <w:t>solely</w:t>
      </w:r>
      <w:proofErr w:type="spellEnd"/>
      <w:r w:rsidRPr="00F41B84">
        <w:t xml:space="preserve"> from national </w:t>
      </w:r>
      <w:proofErr w:type="spellStart"/>
      <w:r w:rsidRPr="00F41B84">
        <w:t>laws</w:t>
      </w:r>
      <w:proofErr w:type="spellEnd"/>
      <w:r w:rsidRPr="00F41B84">
        <w:t xml:space="preserve"> (e.g., German TMG), </w:t>
      </w:r>
      <w:proofErr w:type="spellStart"/>
      <w:r w:rsidRPr="00F41B84">
        <w:t>which</w:t>
      </w:r>
      <w:proofErr w:type="spellEnd"/>
      <w:r w:rsidRPr="00F41B84">
        <w:t xml:space="preserve"> </w:t>
      </w:r>
      <w:proofErr w:type="spellStart"/>
      <w:r w:rsidRPr="00F41B84">
        <w:t>are</w:t>
      </w:r>
      <w:proofErr w:type="spellEnd"/>
      <w:r w:rsidRPr="00F41B84">
        <w:t xml:space="preserve"> not </w:t>
      </w:r>
      <w:proofErr w:type="spellStart"/>
      <w:r w:rsidRPr="00F41B84">
        <w:t>applicable</w:t>
      </w:r>
      <w:proofErr w:type="spellEnd"/>
      <w:r w:rsidRPr="00F41B84">
        <w:t xml:space="preserve"> </w:t>
      </w:r>
      <w:proofErr w:type="spellStart"/>
      <w:r w:rsidRPr="00F41B84">
        <w:t>to</w:t>
      </w:r>
      <w:proofErr w:type="spellEnd"/>
      <w:r w:rsidRPr="00F41B84">
        <w:t xml:space="preserve"> </w:t>
      </w:r>
      <w:proofErr w:type="spellStart"/>
      <w:r w:rsidRPr="00F41B84">
        <w:t>the</w:t>
      </w:r>
      <w:proofErr w:type="spellEnd"/>
      <w:r w:rsidRPr="00F41B84">
        <w:t xml:space="preserve"> </w:t>
      </w:r>
      <w:proofErr w:type="spellStart"/>
      <w:r w:rsidRPr="00F41B84">
        <w:t>entities</w:t>
      </w:r>
      <w:proofErr w:type="spellEnd"/>
      <w:r w:rsidRPr="00F41B84">
        <w:t xml:space="preserve"> </w:t>
      </w:r>
      <w:proofErr w:type="spellStart"/>
      <w:r w:rsidRPr="00F41B84">
        <w:t>behind</w:t>
      </w:r>
      <w:proofErr w:type="spellEnd"/>
      <w:r w:rsidRPr="00F41B84">
        <w:t xml:space="preserve"> </w:t>
      </w:r>
      <w:proofErr w:type="spellStart"/>
      <w:r w:rsidRPr="00F41B84">
        <w:t>this</w:t>
      </w:r>
      <w:proofErr w:type="spellEnd"/>
      <w:r w:rsidRPr="00F41B84">
        <w:t xml:space="preserve"> </w:t>
      </w:r>
      <w:proofErr w:type="spellStart"/>
      <w:r w:rsidRPr="00F41B84">
        <w:t>website</w:t>
      </w:r>
      <w:proofErr w:type="spellEnd"/>
      <w:r w:rsidRPr="00F41B84">
        <w:t>.</w:t>
      </w:r>
    </w:p>
    <w:p w14:paraId="7DD08C37" w14:textId="77777777" w:rsidR="00F41B84" w:rsidRPr="00F41B84" w:rsidRDefault="00F41B84" w:rsidP="00F41B84">
      <w:r w:rsidRPr="00F41B84">
        <w:pict w14:anchorId="5BEE7A7E">
          <v:rect id="_x0000_i1031" style="width:0;height:1.5pt" o:hralign="center" o:hrstd="t" o:hr="t" fillcolor="#a0a0a0" stroked="f"/>
        </w:pict>
      </w:r>
    </w:p>
    <w:p w14:paraId="44A0049A" w14:textId="77777777" w:rsidR="00F41B84" w:rsidRPr="00F41B84" w:rsidRDefault="00F41B84" w:rsidP="00F41B84">
      <w:r w:rsidRPr="00F41B84">
        <w:t xml:space="preserve">This </w:t>
      </w:r>
      <w:proofErr w:type="spellStart"/>
      <w:r w:rsidRPr="00F41B84">
        <w:t>disclosure</w:t>
      </w:r>
      <w:proofErr w:type="spellEnd"/>
      <w:r w:rsidRPr="00F41B84">
        <w:t xml:space="preserve"> </w:t>
      </w:r>
      <w:proofErr w:type="spellStart"/>
      <w:r w:rsidRPr="00F41B84">
        <w:t>statement</w:t>
      </w:r>
      <w:proofErr w:type="spellEnd"/>
      <w:r w:rsidRPr="00F41B84">
        <w:t xml:space="preserve"> </w:t>
      </w:r>
      <w:proofErr w:type="spellStart"/>
      <w:r w:rsidRPr="00F41B84">
        <w:t>is</w:t>
      </w:r>
      <w:proofErr w:type="spellEnd"/>
      <w:r w:rsidRPr="00F41B84">
        <w:t xml:space="preserve"> </w:t>
      </w:r>
      <w:proofErr w:type="spellStart"/>
      <w:r w:rsidRPr="00F41B84">
        <w:t>made</w:t>
      </w:r>
      <w:proofErr w:type="spellEnd"/>
      <w:r w:rsidRPr="00F41B84">
        <w:t xml:space="preserve"> </w:t>
      </w:r>
      <w:proofErr w:type="spellStart"/>
      <w:r w:rsidRPr="00F41B84">
        <w:t>voluntarily</w:t>
      </w:r>
      <w:proofErr w:type="spellEnd"/>
      <w:r w:rsidRPr="00F41B84">
        <w:t xml:space="preserve"> </w:t>
      </w:r>
      <w:proofErr w:type="spellStart"/>
      <w:r w:rsidRPr="00F41B84">
        <w:t>to</w:t>
      </w:r>
      <w:proofErr w:type="spellEnd"/>
      <w:r w:rsidRPr="00F41B84">
        <w:t xml:space="preserve"> support </w:t>
      </w:r>
      <w:proofErr w:type="spellStart"/>
      <w:r w:rsidRPr="00F41B84">
        <w:t>transparency</w:t>
      </w:r>
      <w:proofErr w:type="spellEnd"/>
      <w:r w:rsidRPr="00F41B84">
        <w:t xml:space="preserve"> and </w:t>
      </w:r>
      <w:proofErr w:type="spellStart"/>
      <w:r w:rsidRPr="00F41B84">
        <w:t>user</w:t>
      </w:r>
      <w:proofErr w:type="spellEnd"/>
      <w:r w:rsidRPr="00F41B84">
        <w:t xml:space="preserve"> </w:t>
      </w:r>
      <w:proofErr w:type="spellStart"/>
      <w:r w:rsidRPr="00F41B84">
        <w:t>clarity</w:t>
      </w:r>
      <w:proofErr w:type="spellEnd"/>
      <w:r w:rsidRPr="00F41B84">
        <w:t xml:space="preserve">. The </w:t>
      </w:r>
      <w:proofErr w:type="spellStart"/>
      <w:r w:rsidRPr="00F41B84">
        <w:t>content</w:t>
      </w:r>
      <w:proofErr w:type="spellEnd"/>
      <w:r w:rsidRPr="00F41B84">
        <w:t xml:space="preserve"> </w:t>
      </w:r>
      <w:proofErr w:type="spellStart"/>
      <w:r w:rsidRPr="00F41B84">
        <w:t>of</w:t>
      </w:r>
      <w:proofErr w:type="spellEnd"/>
      <w:r w:rsidRPr="00F41B84">
        <w:t xml:space="preserve"> </w:t>
      </w:r>
      <w:proofErr w:type="spellStart"/>
      <w:r w:rsidRPr="00F41B84">
        <w:t>this</w:t>
      </w:r>
      <w:proofErr w:type="spellEnd"/>
      <w:r w:rsidRPr="00F41B84">
        <w:t xml:space="preserve"> </w:t>
      </w:r>
      <w:proofErr w:type="spellStart"/>
      <w:r w:rsidRPr="00F41B84">
        <w:t>website</w:t>
      </w:r>
      <w:proofErr w:type="spellEnd"/>
      <w:r w:rsidRPr="00F41B84">
        <w:t xml:space="preserve"> </w:t>
      </w:r>
      <w:proofErr w:type="spellStart"/>
      <w:r w:rsidRPr="00F41B84">
        <w:t>does</w:t>
      </w:r>
      <w:proofErr w:type="spellEnd"/>
      <w:r w:rsidRPr="00F41B84">
        <w:t xml:space="preserve"> not </w:t>
      </w:r>
      <w:proofErr w:type="spellStart"/>
      <w:r w:rsidRPr="00F41B84">
        <w:t>constitute</w:t>
      </w:r>
      <w:proofErr w:type="spellEnd"/>
      <w:r w:rsidRPr="00F41B84">
        <w:t xml:space="preserve"> legal, </w:t>
      </w:r>
      <w:proofErr w:type="spellStart"/>
      <w:r w:rsidRPr="00F41B84">
        <w:t>financial</w:t>
      </w:r>
      <w:proofErr w:type="spellEnd"/>
      <w:r w:rsidRPr="00F41B84">
        <w:t xml:space="preserve">, </w:t>
      </w:r>
      <w:proofErr w:type="spellStart"/>
      <w:r w:rsidRPr="00F41B84">
        <w:t>or</w:t>
      </w:r>
      <w:proofErr w:type="spellEnd"/>
      <w:r w:rsidRPr="00F41B84">
        <w:t xml:space="preserve"> </w:t>
      </w:r>
      <w:proofErr w:type="spellStart"/>
      <w:r w:rsidRPr="00F41B84">
        <w:t>investment</w:t>
      </w:r>
      <w:proofErr w:type="spellEnd"/>
      <w:r w:rsidRPr="00F41B84">
        <w:t xml:space="preserve"> </w:t>
      </w:r>
      <w:proofErr w:type="spellStart"/>
      <w:r w:rsidRPr="00F41B84">
        <w:t>advice</w:t>
      </w:r>
      <w:proofErr w:type="spellEnd"/>
      <w:r w:rsidRPr="00F41B84">
        <w:t xml:space="preserve">, and </w:t>
      </w:r>
      <w:proofErr w:type="spellStart"/>
      <w:r w:rsidRPr="00F41B84">
        <w:t>access</w:t>
      </w:r>
      <w:proofErr w:type="spellEnd"/>
      <w:r w:rsidRPr="00F41B84">
        <w:t xml:space="preserve"> </w:t>
      </w:r>
      <w:proofErr w:type="spellStart"/>
      <w:r w:rsidRPr="00F41B84">
        <w:t>or</w:t>
      </w:r>
      <w:proofErr w:type="spellEnd"/>
      <w:r w:rsidRPr="00F41B84">
        <w:t xml:space="preserve"> </w:t>
      </w:r>
      <w:proofErr w:type="spellStart"/>
      <w:r w:rsidRPr="00F41B84">
        <w:t>use</w:t>
      </w:r>
      <w:proofErr w:type="spellEnd"/>
      <w:r w:rsidRPr="00F41B84">
        <w:t xml:space="preserve"> </w:t>
      </w:r>
      <w:proofErr w:type="spellStart"/>
      <w:r w:rsidRPr="00F41B84">
        <w:t>by</w:t>
      </w:r>
      <w:proofErr w:type="spellEnd"/>
      <w:r w:rsidRPr="00F41B84">
        <w:t xml:space="preserve"> </w:t>
      </w:r>
      <w:proofErr w:type="spellStart"/>
      <w:r w:rsidRPr="00F41B84">
        <w:t>residents</w:t>
      </w:r>
      <w:proofErr w:type="spellEnd"/>
      <w:r w:rsidRPr="00F41B84">
        <w:t xml:space="preserve"> </w:t>
      </w:r>
      <w:proofErr w:type="spellStart"/>
      <w:r w:rsidRPr="00F41B84">
        <w:t>of</w:t>
      </w:r>
      <w:proofErr w:type="spellEnd"/>
      <w:r w:rsidRPr="00F41B84">
        <w:t xml:space="preserve"> </w:t>
      </w:r>
      <w:proofErr w:type="spellStart"/>
      <w:r w:rsidRPr="00F41B84">
        <w:t>regulated</w:t>
      </w:r>
      <w:proofErr w:type="spellEnd"/>
      <w:r w:rsidRPr="00F41B84">
        <w:t xml:space="preserve"> </w:t>
      </w:r>
      <w:proofErr w:type="spellStart"/>
      <w:r w:rsidRPr="00F41B84">
        <w:t>jurisdictions</w:t>
      </w:r>
      <w:proofErr w:type="spellEnd"/>
      <w:r w:rsidRPr="00F41B84">
        <w:t xml:space="preserve"> </w:t>
      </w:r>
      <w:proofErr w:type="spellStart"/>
      <w:r w:rsidRPr="00F41B84">
        <w:t>is</w:t>
      </w:r>
      <w:proofErr w:type="spellEnd"/>
      <w:r w:rsidRPr="00F41B84">
        <w:t xml:space="preserve"> at </w:t>
      </w:r>
      <w:proofErr w:type="spellStart"/>
      <w:r w:rsidRPr="00F41B84">
        <w:t>their</w:t>
      </w:r>
      <w:proofErr w:type="spellEnd"/>
      <w:r w:rsidRPr="00F41B84">
        <w:t xml:space="preserve"> own initiative and </w:t>
      </w:r>
      <w:proofErr w:type="spellStart"/>
      <w:r w:rsidRPr="00F41B84">
        <w:t>risk</w:t>
      </w:r>
      <w:proofErr w:type="spellEnd"/>
      <w:r w:rsidRPr="00F41B84">
        <w:t>.</w:t>
      </w:r>
    </w:p>
    <w:p w14:paraId="032C1D5B" w14:textId="49DD7411" w:rsidR="00F41B84" w:rsidRPr="00F41B84" w:rsidRDefault="00F41B84" w:rsidP="00F41B84"/>
    <w:p w14:paraId="779EAAFC" w14:textId="77777777" w:rsidR="00F41B84" w:rsidRPr="00F41B84" w:rsidRDefault="00F41B84" w:rsidP="00F41B84">
      <w:r w:rsidRPr="00F41B84">
        <w:rPr>
          <w:b/>
          <w:bCs/>
        </w:rPr>
        <w:t xml:space="preserve">Risk </w:t>
      </w:r>
      <w:proofErr w:type="spellStart"/>
      <w:r w:rsidRPr="00F41B84">
        <w:rPr>
          <w:b/>
          <w:bCs/>
        </w:rPr>
        <w:t>Warning</w:t>
      </w:r>
      <w:proofErr w:type="spellEnd"/>
      <w:r w:rsidRPr="00F41B84">
        <w:rPr>
          <w:b/>
          <w:bCs/>
        </w:rPr>
        <w:t>:</w:t>
      </w:r>
      <w:r w:rsidRPr="00F41B84">
        <w:t> </w:t>
      </w:r>
      <w:r w:rsidRPr="00F41B84">
        <w:rPr>
          <w:b/>
          <w:bCs/>
        </w:rPr>
        <w:t>Risk Disclosure Statement</w:t>
      </w:r>
    </w:p>
    <w:p w14:paraId="259140ED" w14:textId="77777777" w:rsidR="00F41B84" w:rsidRDefault="00F41B84" w:rsidP="00F41B84">
      <w:r w:rsidRPr="00F41B84">
        <w:t xml:space="preserve">Trading in </w:t>
      </w:r>
      <w:proofErr w:type="spellStart"/>
      <w:r w:rsidRPr="00F41B84">
        <w:t>leveraged</w:t>
      </w:r>
      <w:proofErr w:type="spellEnd"/>
      <w:r w:rsidRPr="00F41B84">
        <w:t xml:space="preserve"> derivative </w:t>
      </w:r>
      <w:proofErr w:type="spellStart"/>
      <w:r w:rsidRPr="00F41B84">
        <w:t>products</w:t>
      </w:r>
      <w:proofErr w:type="spellEnd"/>
      <w:r w:rsidRPr="00F41B84">
        <w:t xml:space="preserve">, such </w:t>
      </w:r>
      <w:proofErr w:type="spellStart"/>
      <w:r w:rsidRPr="00F41B84">
        <w:t>as</w:t>
      </w:r>
      <w:proofErr w:type="spellEnd"/>
      <w:r w:rsidRPr="00F41B84">
        <w:t xml:space="preserve"> </w:t>
      </w:r>
      <w:proofErr w:type="spellStart"/>
      <w:r w:rsidRPr="00F41B84">
        <w:t>Foreign</w:t>
      </w:r>
      <w:proofErr w:type="spellEnd"/>
      <w:r w:rsidRPr="00F41B84">
        <w:t xml:space="preserve"> Exchange (Forex) and </w:t>
      </w:r>
      <w:proofErr w:type="spellStart"/>
      <w:r w:rsidRPr="00F41B84">
        <w:t>Contracts</w:t>
      </w:r>
      <w:proofErr w:type="spellEnd"/>
      <w:r w:rsidRPr="00F41B84">
        <w:t xml:space="preserve"> </w:t>
      </w:r>
      <w:proofErr w:type="spellStart"/>
      <w:r w:rsidRPr="00F41B84">
        <w:t>for</w:t>
      </w:r>
      <w:proofErr w:type="spellEnd"/>
      <w:r w:rsidRPr="00F41B84">
        <w:t xml:space="preserve"> </w:t>
      </w:r>
      <w:proofErr w:type="spellStart"/>
      <w:r w:rsidRPr="00F41B84">
        <w:t>Difference</w:t>
      </w:r>
      <w:proofErr w:type="spellEnd"/>
      <w:r w:rsidRPr="00F41B84">
        <w:t xml:space="preserve"> (CFDs), </w:t>
      </w:r>
      <w:proofErr w:type="spellStart"/>
      <w:r w:rsidRPr="00F41B84">
        <w:t>involves</w:t>
      </w:r>
      <w:proofErr w:type="spellEnd"/>
      <w:r w:rsidRPr="00F41B84">
        <w:t xml:space="preserve"> a high </w:t>
      </w:r>
      <w:proofErr w:type="spellStart"/>
      <w:r w:rsidRPr="00F41B84">
        <w:t>level</w:t>
      </w:r>
      <w:proofErr w:type="spellEnd"/>
      <w:r w:rsidRPr="00F41B84">
        <w:t xml:space="preserve"> </w:t>
      </w:r>
      <w:proofErr w:type="spellStart"/>
      <w:r w:rsidRPr="00F41B84">
        <w:t>of</w:t>
      </w:r>
      <w:proofErr w:type="spellEnd"/>
      <w:r w:rsidRPr="00F41B84">
        <w:t xml:space="preserve"> </w:t>
      </w:r>
      <w:proofErr w:type="spellStart"/>
      <w:r w:rsidRPr="00F41B84">
        <w:t>risk</w:t>
      </w:r>
      <w:proofErr w:type="spellEnd"/>
      <w:r w:rsidRPr="00F41B84">
        <w:t xml:space="preserve"> and </w:t>
      </w:r>
      <w:proofErr w:type="spellStart"/>
      <w:r w:rsidRPr="00F41B84">
        <w:t>may</w:t>
      </w:r>
      <w:proofErr w:type="spellEnd"/>
      <w:r w:rsidRPr="00F41B84">
        <w:t xml:space="preserve"> </w:t>
      </w:r>
      <w:proofErr w:type="spellStart"/>
      <w:r w:rsidRPr="00F41B84">
        <w:t>result</w:t>
      </w:r>
      <w:proofErr w:type="spellEnd"/>
      <w:r w:rsidRPr="00F41B84">
        <w:t xml:space="preserve"> in </w:t>
      </w:r>
      <w:proofErr w:type="spellStart"/>
      <w:r w:rsidRPr="00F41B84">
        <w:t>losses</w:t>
      </w:r>
      <w:proofErr w:type="spellEnd"/>
      <w:r w:rsidRPr="00F41B84">
        <w:t xml:space="preserve"> </w:t>
      </w:r>
      <w:proofErr w:type="spellStart"/>
      <w:r w:rsidRPr="00F41B84">
        <w:t>that</w:t>
      </w:r>
      <w:proofErr w:type="spellEnd"/>
      <w:r w:rsidRPr="00F41B84">
        <w:t xml:space="preserve"> </w:t>
      </w:r>
      <w:proofErr w:type="spellStart"/>
      <w:r w:rsidRPr="00F41B84">
        <w:t>exceed</w:t>
      </w:r>
      <w:proofErr w:type="spellEnd"/>
      <w:r w:rsidRPr="00F41B84">
        <w:t xml:space="preserve"> </w:t>
      </w:r>
      <w:proofErr w:type="spellStart"/>
      <w:r w:rsidRPr="00F41B84">
        <w:t>your</w:t>
      </w:r>
      <w:proofErr w:type="spellEnd"/>
      <w:r w:rsidRPr="00F41B84">
        <w:t xml:space="preserve"> initial </w:t>
      </w:r>
      <w:proofErr w:type="spellStart"/>
      <w:r w:rsidRPr="00F41B84">
        <w:t>deposit</w:t>
      </w:r>
      <w:proofErr w:type="spellEnd"/>
      <w:r w:rsidRPr="00F41B84">
        <w:t xml:space="preserve">. These </w:t>
      </w:r>
      <w:proofErr w:type="spellStart"/>
      <w:r w:rsidRPr="00F41B84">
        <w:t>products</w:t>
      </w:r>
      <w:proofErr w:type="spellEnd"/>
      <w:r w:rsidRPr="00F41B84">
        <w:t xml:space="preserve"> </w:t>
      </w:r>
      <w:proofErr w:type="spellStart"/>
      <w:r w:rsidRPr="00F41B84">
        <w:t>may</w:t>
      </w:r>
      <w:proofErr w:type="spellEnd"/>
      <w:r w:rsidRPr="00F41B84">
        <w:t xml:space="preserve"> not </w:t>
      </w:r>
      <w:proofErr w:type="spellStart"/>
      <w:r w:rsidRPr="00F41B84">
        <w:t>be</w:t>
      </w:r>
      <w:proofErr w:type="spellEnd"/>
      <w:r w:rsidRPr="00F41B84">
        <w:t xml:space="preserve"> </w:t>
      </w:r>
      <w:proofErr w:type="spellStart"/>
      <w:r w:rsidRPr="00F41B84">
        <w:t>suitable</w:t>
      </w:r>
      <w:proofErr w:type="spellEnd"/>
      <w:r w:rsidRPr="00F41B84">
        <w:t xml:space="preserve"> </w:t>
      </w:r>
      <w:proofErr w:type="spellStart"/>
      <w:r w:rsidRPr="00F41B84">
        <w:t>for</w:t>
      </w:r>
      <w:proofErr w:type="spellEnd"/>
      <w:r w:rsidRPr="00F41B84">
        <w:t xml:space="preserve"> all </w:t>
      </w:r>
      <w:proofErr w:type="spellStart"/>
      <w:r w:rsidRPr="00F41B84">
        <w:t>investors</w:t>
      </w:r>
      <w:proofErr w:type="spellEnd"/>
      <w:r w:rsidRPr="00F41B84">
        <w:t xml:space="preserve">. </w:t>
      </w:r>
      <w:proofErr w:type="spellStart"/>
      <w:r w:rsidRPr="00F41B84">
        <w:t>Leverage</w:t>
      </w:r>
      <w:proofErr w:type="spellEnd"/>
      <w:r w:rsidRPr="00F41B84">
        <w:t xml:space="preserve"> </w:t>
      </w:r>
      <w:proofErr w:type="spellStart"/>
      <w:r w:rsidRPr="00F41B84">
        <w:t>amplifies</w:t>
      </w:r>
      <w:proofErr w:type="spellEnd"/>
      <w:r w:rsidRPr="00F41B84">
        <w:t xml:space="preserve"> </w:t>
      </w:r>
      <w:proofErr w:type="spellStart"/>
      <w:r w:rsidRPr="00F41B84">
        <w:t>both</w:t>
      </w:r>
      <w:proofErr w:type="spellEnd"/>
      <w:r w:rsidRPr="00F41B84">
        <w:t xml:space="preserve"> potential </w:t>
      </w:r>
      <w:proofErr w:type="spellStart"/>
      <w:r w:rsidRPr="00F41B84">
        <w:t>profits</w:t>
      </w:r>
      <w:proofErr w:type="spellEnd"/>
      <w:r w:rsidRPr="00F41B84">
        <w:t xml:space="preserve"> and </w:t>
      </w:r>
      <w:proofErr w:type="spellStart"/>
      <w:r w:rsidRPr="00F41B84">
        <w:t>losses</w:t>
      </w:r>
      <w:proofErr w:type="spellEnd"/>
      <w:r w:rsidRPr="00F41B84">
        <w:t xml:space="preserve">. </w:t>
      </w:r>
      <w:proofErr w:type="spellStart"/>
      <w:r w:rsidRPr="00F41B84">
        <w:t>When</w:t>
      </w:r>
      <w:proofErr w:type="spellEnd"/>
      <w:r w:rsidRPr="00F41B84">
        <w:t xml:space="preserve"> </w:t>
      </w:r>
      <w:proofErr w:type="spellStart"/>
      <w:r w:rsidRPr="00F41B84">
        <w:t>trading</w:t>
      </w:r>
      <w:proofErr w:type="spellEnd"/>
      <w:r w:rsidRPr="00F41B84">
        <w:t xml:space="preserve"> </w:t>
      </w:r>
      <w:proofErr w:type="spellStart"/>
      <w:r w:rsidRPr="00F41B84">
        <w:t>these</w:t>
      </w:r>
      <w:proofErr w:type="spellEnd"/>
      <w:r w:rsidRPr="00F41B84">
        <w:t xml:space="preserve"> </w:t>
      </w:r>
      <w:proofErr w:type="spellStart"/>
      <w:r w:rsidRPr="00F41B84">
        <w:t>instruments</w:t>
      </w:r>
      <w:proofErr w:type="spellEnd"/>
      <w:r w:rsidRPr="00F41B84">
        <w:t xml:space="preserve">, </w:t>
      </w:r>
      <w:proofErr w:type="spellStart"/>
      <w:r w:rsidRPr="00F41B84">
        <w:t>you</w:t>
      </w:r>
      <w:proofErr w:type="spellEnd"/>
      <w:r w:rsidRPr="00F41B84">
        <w:t xml:space="preserve"> do not own </w:t>
      </w:r>
      <w:proofErr w:type="spellStart"/>
      <w:r w:rsidRPr="00F41B84">
        <w:t>or</w:t>
      </w:r>
      <w:proofErr w:type="spellEnd"/>
      <w:r w:rsidRPr="00F41B84">
        <w:t xml:space="preserve"> </w:t>
      </w:r>
      <w:proofErr w:type="spellStart"/>
      <w:r w:rsidRPr="00F41B84">
        <w:t>have</w:t>
      </w:r>
      <w:proofErr w:type="spellEnd"/>
      <w:r w:rsidRPr="00F41B84">
        <w:t xml:space="preserve"> </w:t>
      </w:r>
      <w:proofErr w:type="spellStart"/>
      <w:r w:rsidRPr="00F41B84">
        <w:t>any</w:t>
      </w:r>
      <w:proofErr w:type="spellEnd"/>
      <w:r w:rsidRPr="00F41B84">
        <w:t xml:space="preserve"> </w:t>
      </w:r>
      <w:proofErr w:type="spellStart"/>
      <w:r w:rsidRPr="00F41B84">
        <w:t>rights</w:t>
      </w:r>
      <w:proofErr w:type="spellEnd"/>
      <w:r w:rsidRPr="00F41B84">
        <w:t xml:space="preserve"> </w:t>
      </w:r>
      <w:proofErr w:type="spellStart"/>
      <w:r w:rsidRPr="00F41B84">
        <w:t>to</w:t>
      </w:r>
      <w:proofErr w:type="spellEnd"/>
      <w:r w:rsidRPr="00F41B84">
        <w:t xml:space="preserve"> </w:t>
      </w:r>
      <w:proofErr w:type="spellStart"/>
      <w:r w:rsidRPr="00F41B84">
        <w:t>the</w:t>
      </w:r>
      <w:proofErr w:type="spellEnd"/>
      <w:r w:rsidRPr="00F41B84">
        <w:t xml:space="preserve"> </w:t>
      </w:r>
      <w:proofErr w:type="spellStart"/>
      <w:r w:rsidRPr="00F41B84">
        <w:t>underlying</w:t>
      </w:r>
      <w:proofErr w:type="spellEnd"/>
      <w:r w:rsidRPr="00F41B84">
        <w:t xml:space="preserve"> </w:t>
      </w:r>
      <w:proofErr w:type="spellStart"/>
      <w:r w:rsidRPr="00F41B84">
        <w:t>assets</w:t>
      </w:r>
      <w:proofErr w:type="spellEnd"/>
      <w:r w:rsidRPr="00F41B84">
        <w:t xml:space="preserve">. </w:t>
      </w:r>
      <w:proofErr w:type="spellStart"/>
      <w:r w:rsidRPr="00F41B84">
        <w:t>Past</w:t>
      </w:r>
      <w:proofErr w:type="spellEnd"/>
      <w:r w:rsidRPr="00F41B84">
        <w:t xml:space="preserve"> </w:t>
      </w:r>
      <w:proofErr w:type="spellStart"/>
      <w:r w:rsidRPr="00F41B84">
        <w:t>performance</w:t>
      </w:r>
      <w:proofErr w:type="spellEnd"/>
      <w:r w:rsidRPr="00F41B84">
        <w:t xml:space="preserve"> </w:t>
      </w:r>
      <w:proofErr w:type="spellStart"/>
      <w:r w:rsidRPr="00F41B84">
        <w:t>is</w:t>
      </w:r>
      <w:proofErr w:type="spellEnd"/>
      <w:r w:rsidRPr="00F41B84">
        <w:t xml:space="preserve"> not </w:t>
      </w:r>
      <w:proofErr w:type="spellStart"/>
      <w:r w:rsidRPr="00F41B84">
        <w:t>indicative</w:t>
      </w:r>
      <w:proofErr w:type="spellEnd"/>
      <w:r w:rsidRPr="00F41B84">
        <w:t xml:space="preserve"> </w:t>
      </w:r>
      <w:proofErr w:type="spellStart"/>
      <w:r w:rsidRPr="00F41B84">
        <w:t>of</w:t>
      </w:r>
      <w:proofErr w:type="spellEnd"/>
      <w:r w:rsidRPr="00F41B84">
        <w:t xml:space="preserve"> </w:t>
      </w:r>
      <w:proofErr w:type="spellStart"/>
      <w:r w:rsidRPr="00F41B84">
        <w:t>future</w:t>
      </w:r>
      <w:proofErr w:type="spellEnd"/>
      <w:r w:rsidRPr="00F41B84">
        <w:t xml:space="preserve"> </w:t>
      </w:r>
      <w:proofErr w:type="spellStart"/>
      <w:r w:rsidRPr="00F41B84">
        <w:t>results</w:t>
      </w:r>
      <w:proofErr w:type="spellEnd"/>
      <w:r w:rsidRPr="00F41B84">
        <w:t>.</w:t>
      </w:r>
      <w:r w:rsidRPr="00F41B84">
        <w:br/>
      </w:r>
      <w:r w:rsidRPr="00F41B84">
        <w:br/>
      </w:r>
      <w:proofErr w:type="spellStart"/>
      <w:r w:rsidRPr="00F41B84">
        <w:t>Before</w:t>
      </w:r>
      <w:proofErr w:type="spellEnd"/>
      <w:r w:rsidRPr="00F41B84">
        <w:t xml:space="preserve"> </w:t>
      </w:r>
      <w:proofErr w:type="spellStart"/>
      <w:r w:rsidRPr="00F41B84">
        <w:t>making</w:t>
      </w:r>
      <w:proofErr w:type="spellEnd"/>
      <w:r w:rsidRPr="00F41B84">
        <w:t xml:space="preserve"> </w:t>
      </w:r>
      <w:proofErr w:type="spellStart"/>
      <w:r w:rsidRPr="00F41B84">
        <w:t>any</w:t>
      </w:r>
      <w:proofErr w:type="spellEnd"/>
      <w:r w:rsidRPr="00F41B84">
        <w:t xml:space="preserve"> </w:t>
      </w:r>
      <w:proofErr w:type="spellStart"/>
      <w:r w:rsidRPr="00F41B84">
        <w:t>investment</w:t>
      </w:r>
      <w:proofErr w:type="spellEnd"/>
      <w:r w:rsidRPr="00F41B84">
        <w:t xml:space="preserve"> </w:t>
      </w:r>
      <w:proofErr w:type="spellStart"/>
      <w:r w:rsidRPr="00F41B84">
        <w:t>decisions</w:t>
      </w:r>
      <w:proofErr w:type="spellEnd"/>
      <w:r w:rsidRPr="00F41B84">
        <w:t xml:space="preserve">, </w:t>
      </w:r>
      <w:proofErr w:type="spellStart"/>
      <w:r w:rsidRPr="00F41B84">
        <w:t>you</w:t>
      </w:r>
      <w:proofErr w:type="spellEnd"/>
      <w:r w:rsidRPr="00F41B84">
        <w:t xml:space="preserve"> </w:t>
      </w:r>
      <w:proofErr w:type="spellStart"/>
      <w:r w:rsidRPr="00F41B84">
        <w:t>should</w:t>
      </w:r>
      <w:proofErr w:type="spellEnd"/>
      <w:r w:rsidRPr="00F41B84">
        <w:t xml:space="preserve"> </w:t>
      </w:r>
      <w:proofErr w:type="spellStart"/>
      <w:r w:rsidRPr="00F41B84">
        <w:t>carefully</w:t>
      </w:r>
      <w:proofErr w:type="spellEnd"/>
      <w:r w:rsidRPr="00F41B84">
        <w:t xml:space="preserve"> </w:t>
      </w:r>
      <w:proofErr w:type="spellStart"/>
      <w:r w:rsidRPr="00F41B84">
        <w:t>assess</w:t>
      </w:r>
      <w:proofErr w:type="spellEnd"/>
      <w:r w:rsidRPr="00F41B84">
        <w:t xml:space="preserve"> </w:t>
      </w:r>
      <w:proofErr w:type="spellStart"/>
      <w:r w:rsidRPr="00F41B84">
        <w:t>your</w:t>
      </w:r>
      <w:proofErr w:type="spellEnd"/>
      <w:r w:rsidRPr="00F41B84">
        <w:t xml:space="preserve"> </w:t>
      </w:r>
      <w:proofErr w:type="spellStart"/>
      <w:r w:rsidRPr="00F41B84">
        <w:t>investment</w:t>
      </w:r>
      <w:proofErr w:type="spellEnd"/>
      <w:r w:rsidRPr="00F41B84">
        <w:t xml:space="preserve"> </w:t>
      </w:r>
      <w:proofErr w:type="spellStart"/>
      <w:r w:rsidRPr="00F41B84">
        <w:t>objectives</w:t>
      </w:r>
      <w:proofErr w:type="spellEnd"/>
      <w:r w:rsidRPr="00F41B84">
        <w:t xml:space="preserve">, </w:t>
      </w:r>
      <w:proofErr w:type="spellStart"/>
      <w:r w:rsidRPr="00F41B84">
        <w:t>knowledge</w:t>
      </w:r>
      <w:proofErr w:type="spellEnd"/>
      <w:r w:rsidRPr="00F41B84">
        <w:t xml:space="preserve">, </w:t>
      </w:r>
      <w:proofErr w:type="spellStart"/>
      <w:r w:rsidRPr="00F41B84">
        <w:t>experience</w:t>
      </w:r>
      <w:proofErr w:type="spellEnd"/>
      <w:r w:rsidRPr="00F41B84">
        <w:t xml:space="preserve">, and </w:t>
      </w:r>
      <w:proofErr w:type="spellStart"/>
      <w:r w:rsidRPr="00F41B84">
        <w:t>financial</w:t>
      </w:r>
      <w:proofErr w:type="spellEnd"/>
      <w:r w:rsidRPr="00F41B84">
        <w:t xml:space="preserve"> </w:t>
      </w:r>
      <w:proofErr w:type="spellStart"/>
      <w:r w:rsidRPr="00F41B84">
        <w:t>situation</w:t>
      </w:r>
      <w:proofErr w:type="spellEnd"/>
      <w:r w:rsidRPr="00F41B84">
        <w:t xml:space="preserve">. </w:t>
      </w:r>
      <w:proofErr w:type="spellStart"/>
      <w:r w:rsidRPr="00F41B84">
        <w:t>You</w:t>
      </w:r>
      <w:proofErr w:type="spellEnd"/>
      <w:r w:rsidRPr="00F41B84">
        <w:t xml:space="preserve"> </w:t>
      </w:r>
      <w:proofErr w:type="spellStart"/>
      <w:r w:rsidRPr="00F41B84">
        <w:t>should</w:t>
      </w:r>
      <w:proofErr w:type="spellEnd"/>
      <w:r w:rsidRPr="00F41B84">
        <w:t xml:space="preserve"> </w:t>
      </w:r>
      <w:proofErr w:type="spellStart"/>
      <w:r w:rsidRPr="00F41B84">
        <w:t>only</w:t>
      </w:r>
      <w:proofErr w:type="spellEnd"/>
      <w:r w:rsidRPr="00F41B84">
        <w:t xml:space="preserve"> </w:t>
      </w:r>
      <w:proofErr w:type="spellStart"/>
      <w:r w:rsidRPr="00F41B84">
        <w:t>engage</w:t>
      </w:r>
      <w:proofErr w:type="spellEnd"/>
      <w:r w:rsidRPr="00F41B84">
        <w:t xml:space="preserve"> in Forex and CFD </w:t>
      </w:r>
      <w:proofErr w:type="spellStart"/>
      <w:r w:rsidRPr="00F41B84">
        <w:t>trading</w:t>
      </w:r>
      <w:proofErr w:type="spellEnd"/>
      <w:r w:rsidRPr="00F41B84">
        <w:t xml:space="preserve"> </w:t>
      </w:r>
      <w:proofErr w:type="spellStart"/>
      <w:r w:rsidRPr="00F41B84">
        <w:t>if</w:t>
      </w:r>
      <w:proofErr w:type="spellEnd"/>
      <w:r w:rsidRPr="00F41B84">
        <w:t xml:space="preserve"> </w:t>
      </w:r>
      <w:proofErr w:type="spellStart"/>
      <w:r w:rsidRPr="00F41B84">
        <w:t>you</w:t>
      </w:r>
      <w:proofErr w:type="spellEnd"/>
      <w:r w:rsidRPr="00F41B84">
        <w:t xml:space="preserve"> </w:t>
      </w:r>
      <w:proofErr w:type="spellStart"/>
      <w:r w:rsidRPr="00F41B84">
        <w:t>possess</w:t>
      </w:r>
      <w:proofErr w:type="spellEnd"/>
      <w:r w:rsidRPr="00F41B84">
        <w:t xml:space="preserve"> </w:t>
      </w:r>
      <w:proofErr w:type="spellStart"/>
      <w:r w:rsidRPr="00F41B84">
        <w:t>sufficient</w:t>
      </w:r>
      <w:proofErr w:type="spellEnd"/>
      <w:r w:rsidRPr="00F41B84">
        <w:t xml:space="preserve"> </w:t>
      </w:r>
      <w:proofErr w:type="spellStart"/>
      <w:r w:rsidRPr="00F41B84">
        <w:t>knowledge</w:t>
      </w:r>
      <w:proofErr w:type="spellEnd"/>
      <w:r w:rsidRPr="00F41B84">
        <w:t xml:space="preserve"> and </w:t>
      </w:r>
      <w:proofErr w:type="spellStart"/>
      <w:r w:rsidRPr="00F41B84">
        <w:t>experience</w:t>
      </w:r>
      <w:proofErr w:type="spellEnd"/>
      <w:r w:rsidRPr="00F41B84">
        <w:t xml:space="preserve">. STARTRADER </w:t>
      </w:r>
      <w:proofErr w:type="spellStart"/>
      <w:r w:rsidRPr="00F41B84">
        <w:t>assumes</w:t>
      </w:r>
      <w:proofErr w:type="spellEnd"/>
      <w:r w:rsidRPr="00F41B84">
        <w:t xml:space="preserve"> </w:t>
      </w:r>
      <w:proofErr w:type="spellStart"/>
      <w:r w:rsidRPr="00F41B84">
        <w:t>no</w:t>
      </w:r>
      <w:proofErr w:type="spellEnd"/>
      <w:r w:rsidRPr="00F41B84">
        <w:t xml:space="preserve"> </w:t>
      </w:r>
      <w:proofErr w:type="spellStart"/>
      <w:r w:rsidRPr="00F41B84">
        <w:t>liability</w:t>
      </w:r>
      <w:proofErr w:type="spellEnd"/>
      <w:r w:rsidRPr="00F41B84">
        <w:t xml:space="preserve"> </w:t>
      </w:r>
      <w:proofErr w:type="spellStart"/>
      <w:r w:rsidRPr="00F41B84">
        <w:t>for</w:t>
      </w:r>
      <w:proofErr w:type="spellEnd"/>
      <w:r w:rsidRPr="00F41B84">
        <w:t xml:space="preserve"> </w:t>
      </w:r>
      <w:proofErr w:type="spellStart"/>
      <w:r w:rsidRPr="00F41B84">
        <w:t>any</w:t>
      </w:r>
      <w:proofErr w:type="spellEnd"/>
      <w:r w:rsidRPr="00F41B84">
        <w:t xml:space="preserve"> </w:t>
      </w:r>
      <w:proofErr w:type="spellStart"/>
      <w:r w:rsidRPr="00F41B84">
        <w:t>losses</w:t>
      </w:r>
      <w:proofErr w:type="spellEnd"/>
      <w:r w:rsidRPr="00F41B84">
        <w:t xml:space="preserve"> </w:t>
      </w:r>
      <w:proofErr w:type="spellStart"/>
      <w:r w:rsidRPr="00F41B84">
        <w:t>incurred</w:t>
      </w:r>
      <w:proofErr w:type="spellEnd"/>
      <w:r w:rsidRPr="00F41B84">
        <w:t xml:space="preserve"> from </w:t>
      </w:r>
      <w:proofErr w:type="spellStart"/>
      <w:r w:rsidRPr="00F41B84">
        <w:t>trading</w:t>
      </w:r>
      <w:proofErr w:type="spellEnd"/>
      <w:r w:rsidRPr="00F41B84">
        <w:t xml:space="preserve">, and all </w:t>
      </w:r>
      <w:proofErr w:type="spellStart"/>
      <w:r w:rsidRPr="00F41B84">
        <w:t>trading</w:t>
      </w:r>
      <w:proofErr w:type="spellEnd"/>
      <w:r w:rsidRPr="00F41B84">
        <w:t xml:space="preserve"> </w:t>
      </w:r>
      <w:proofErr w:type="spellStart"/>
      <w:r w:rsidRPr="00F41B84">
        <w:t>activities</w:t>
      </w:r>
      <w:proofErr w:type="spellEnd"/>
      <w:r w:rsidRPr="00F41B84">
        <w:t xml:space="preserve"> </w:t>
      </w:r>
      <w:proofErr w:type="spellStart"/>
      <w:r w:rsidRPr="00F41B84">
        <w:t>are</w:t>
      </w:r>
      <w:proofErr w:type="spellEnd"/>
      <w:r w:rsidRPr="00F41B84">
        <w:t xml:space="preserve"> </w:t>
      </w:r>
      <w:proofErr w:type="spellStart"/>
      <w:r w:rsidRPr="00F41B84">
        <w:t>undertaken</w:t>
      </w:r>
      <w:proofErr w:type="spellEnd"/>
      <w:r w:rsidRPr="00F41B84">
        <w:t xml:space="preserve"> at </w:t>
      </w:r>
      <w:proofErr w:type="spellStart"/>
      <w:r w:rsidRPr="00F41B84">
        <w:t>your</w:t>
      </w:r>
      <w:proofErr w:type="spellEnd"/>
      <w:r w:rsidRPr="00F41B84">
        <w:t xml:space="preserve"> own </w:t>
      </w:r>
      <w:proofErr w:type="spellStart"/>
      <w:r w:rsidRPr="00F41B84">
        <w:t>risk</w:t>
      </w:r>
      <w:proofErr w:type="spellEnd"/>
      <w:r w:rsidRPr="00F41B84">
        <w:t>.</w:t>
      </w:r>
      <w:r w:rsidRPr="00F41B84">
        <w:br/>
      </w:r>
    </w:p>
    <w:p w14:paraId="1936AA96" w14:textId="3EED02CD" w:rsidR="00F41B84" w:rsidRDefault="00F41B84" w:rsidP="00F41B84">
      <w:r w:rsidRPr="00F41B84">
        <w:t xml:space="preserve">The </w:t>
      </w:r>
      <w:proofErr w:type="spellStart"/>
      <w:r w:rsidRPr="00F41B84">
        <w:t>content</w:t>
      </w:r>
      <w:proofErr w:type="spellEnd"/>
      <w:r w:rsidRPr="00F41B84">
        <w:t xml:space="preserve"> </w:t>
      </w:r>
      <w:proofErr w:type="spellStart"/>
      <w:r w:rsidRPr="00F41B84">
        <w:t>provided</w:t>
      </w:r>
      <w:proofErr w:type="spellEnd"/>
      <w:r w:rsidRPr="00F41B84">
        <w:t xml:space="preserve"> on </w:t>
      </w:r>
      <w:proofErr w:type="spellStart"/>
      <w:r w:rsidRPr="00F41B84">
        <w:t>this</w:t>
      </w:r>
      <w:proofErr w:type="spellEnd"/>
      <w:r w:rsidRPr="00F41B84">
        <w:t xml:space="preserve"> </w:t>
      </w:r>
      <w:proofErr w:type="spellStart"/>
      <w:r w:rsidRPr="00F41B84">
        <w:t>website</w:t>
      </w:r>
      <w:proofErr w:type="spellEnd"/>
      <w:r w:rsidRPr="00F41B84">
        <w:t xml:space="preserve"> </w:t>
      </w:r>
      <w:proofErr w:type="spellStart"/>
      <w:r w:rsidRPr="00F41B84">
        <w:t>is</w:t>
      </w:r>
      <w:proofErr w:type="spellEnd"/>
      <w:r w:rsidRPr="00F41B84">
        <w:t xml:space="preserve"> </w:t>
      </w:r>
      <w:proofErr w:type="spellStart"/>
      <w:r w:rsidRPr="00F41B84">
        <w:t>for</w:t>
      </w:r>
      <w:proofErr w:type="spellEnd"/>
      <w:r w:rsidRPr="00F41B84">
        <w:t xml:space="preserve"> </w:t>
      </w:r>
      <w:proofErr w:type="spellStart"/>
      <w:r w:rsidRPr="00F41B84">
        <w:t>general</w:t>
      </w:r>
      <w:proofErr w:type="spellEnd"/>
      <w:r w:rsidRPr="00F41B84">
        <w:t xml:space="preserve"> </w:t>
      </w:r>
      <w:proofErr w:type="spellStart"/>
      <w:r w:rsidRPr="00F41B84">
        <w:t>informational</w:t>
      </w:r>
      <w:proofErr w:type="spellEnd"/>
      <w:r w:rsidRPr="00F41B84">
        <w:t xml:space="preserve"> </w:t>
      </w:r>
      <w:proofErr w:type="spellStart"/>
      <w:r w:rsidRPr="00F41B84">
        <w:t>purposes</w:t>
      </w:r>
      <w:proofErr w:type="spellEnd"/>
      <w:r w:rsidRPr="00F41B84">
        <w:t xml:space="preserve"> </w:t>
      </w:r>
      <w:proofErr w:type="spellStart"/>
      <w:r w:rsidRPr="00F41B84">
        <w:t>only</w:t>
      </w:r>
      <w:proofErr w:type="spellEnd"/>
      <w:r w:rsidRPr="00F41B84">
        <w:t xml:space="preserve"> and </w:t>
      </w:r>
      <w:proofErr w:type="spellStart"/>
      <w:r w:rsidRPr="00F41B84">
        <w:t>does</w:t>
      </w:r>
      <w:proofErr w:type="spellEnd"/>
      <w:r w:rsidRPr="00F41B84">
        <w:t xml:space="preserve"> not </w:t>
      </w:r>
      <w:proofErr w:type="spellStart"/>
      <w:r w:rsidRPr="00F41B84">
        <w:t>take</w:t>
      </w:r>
      <w:proofErr w:type="spellEnd"/>
      <w:r w:rsidRPr="00F41B84">
        <w:t xml:space="preserve"> </w:t>
      </w:r>
      <w:proofErr w:type="spellStart"/>
      <w:r w:rsidRPr="00F41B84">
        <w:t>into</w:t>
      </w:r>
      <w:proofErr w:type="spellEnd"/>
      <w:r w:rsidRPr="00F41B84">
        <w:t xml:space="preserve"> </w:t>
      </w:r>
      <w:proofErr w:type="spellStart"/>
      <w:r w:rsidRPr="00F41B84">
        <w:t>account</w:t>
      </w:r>
      <w:proofErr w:type="spellEnd"/>
      <w:r w:rsidRPr="00F41B84">
        <w:t xml:space="preserve"> </w:t>
      </w:r>
      <w:proofErr w:type="spellStart"/>
      <w:r w:rsidRPr="00F41B84">
        <w:t>your</w:t>
      </w:r>
      <w:proofErr w:type="spellEnd"/>
      <w:r w:rsidRPr="00F41B84">
        <w:t xml:space="preserve"> individual </w:t>
      </w:r>
      <w:proofErr w:type="spellStart"/>
      <w:r w:rsidRPr="00F41B84">
        <w:t>financial</w:t>
      </w:r>
      <w:proofErr w:type="spellEnd"/>
      <w:r w:rsidRPr="00F41B84">
        <w:t xml:space="preserve"> </w:t>
      </w:r>
      <w:proofErr w:type="spellStart"/>
      <w:r w:rsidRPr="00F41B84">
        <w:t>circumstances</w:t>
      </w:r>
      <w:proofErr w:type="spellEnd"/>
      <w:r w:rsidRPr="00F41B84">
        <w:t xml:space="preserve">, </w:t>
      </w:r>
      <w:proofErr w:type="spellStart"/>
      <w:r w:rsidRPr="00F41B84">
        <w:t>investment</w:t>
      </w:r>
      <w:proofErr w:type="spellEnd"/>
      <w:r w:rsidRPr="00F41B84">
        <w:t xml:space="preserve"> </w:t>
      </w:r>
      <w:proofErr w:type="spellStart"/>
      <w:r w:rsidRPr="00F41B84">
        <w:t>goals</w:t>
      </w:r>
      <w:proofErr w:type="spellEnd"/>
      <w:r w:rsidRPr="00F41B84">
        <w:t xml:space="preserve">, </w:t>
      </w:r>
      <w:proofErr w:type="spellStart"/>
      <w:r w:rsidRPr="00F41B84">
        <w:t>or</w:t>
      </w:r>
      <w:proofErr w:type="spellEnd"/>
      <w:r w:rsidRPr="00F41B84">
        <w:t xml:space="preserve"> </w:t>
      </w:r>
      <w:proofErr w:type="spellStart"/>
      <w:r w:rsidRPr="00F41B84">
        <w:t>risk</w:t>
      </w:r>
      <w:proofErr w:type="spellEnd"/>
      <w:r w:rsidRPr="00F41B84">
        <w:t xml:space="preserve"> </w:t>
      </w:r>
      <w:proofErr w:type="spellStart"/>
      <w:r w:rsidRPr="00F41B84">
        <w:t>tolerance</w:t>
      </w:r>
      <w:proofErr w:type="spellEnd"/>
      <w:r w:rsidRPr="00F41B84">
        <w:t xml:space="preserve">. </w:t>
      </w:r>
      <w:proofErr w:type="spellStart"/>
      <w:r w:rsidRPr="00F41B84">
        <w:t>You</w:t>
      </w:r>
      <w:proofErr w:type="spellEnd"/>
      <w:r w:rsidRPr="00F41B84">
        <w:t xml:space="preserve"> </w:t>
      </w:r>
      <w:proofErr w:type="spellStart"/>
      <w:r w:rsidRPr="00F41B84">
        <w:t>should</w:t>
      </w:r>
      <w:proofErr w:type="spellEnd"/>
      <w:r w:rsidRPr="00F41B84">
        <w:t xml:space="preserve"> review </w:t>
      </w:r>
      <w:proofErr w:type="spellStart"/>
      <w:r w:rsidRPr="00F41B84">
        <w:t>the</w:t>
      </w:r>
      <w:proofErr w:type="spellEnd"/>
      <w:r w:rsidRPr="00F41B84">
        <w:t xml:space="preserve"> legal </w:t>
      </w:r>
      <w:proofErr w:type="spellStart"/>
      <w:r w:rsidRPr="00F41B84">
        <w:t>documents</w:t>
      </w:r>
      <w:proofErr w:type="spellEnd"/>
      <w:r w:rsidRPr="00F41B84">
        <w:t xml:space="preserve"> </w:t>
      </w:r>
      <w:proofErr w:type="spellStart"/>
      <w:r w:rsidRPr="00F41B84">
        <w:t>available</w:t>
      </w:r>
      <w:proofErr w:type="spellEnd"/>
      <w:r w:rsidRPr="00F41B84">
        <w:t xml:space="preserve"> on </w:t>
      </w:r>
      <w:proofErr w:type="spellStart"/>
      <w:r w:rsidRPr="00F41B84">
        <w:t>our</w:t>
      </w:r>
      <w:proofErr w:type="spellEnd"/>
      <w:r w:rsidRPr="00F41B84">
        <w:t xml:space="preserve"> </w:t>
      </w:r>
      <w:proofErr w:type="spellStart"/>
      <w:r w:rsidRPr="00F41B84">
        <w:t>website</w:t>
      </w:r>
      <w:proofErr w:type="spellEnd"/>
      <w:r w:rsidRPr="00F41B84">
        <w:t xml:space="preserve"> </w:t>
      </w:r>
      <w:proofErr w:type="spellStart"/>
      <w:r w:rsidRPr="00F41B84">
        <w:t>to</w:t>
      </w:r>
      <w:proofErr w:type="spellEnd"/>
      <w:r w:rsidRPr="00F41B84">
        <w:t xml:space="preserve"> </w:t>
      </w:r>
      <w:proofErr w:type="spellStart"/>
      <w:r w:rsidRPr="00F41B84">
        <w:lastRenderedPageBreak/>
        <w:t>ensure</w:t>
      </w:r>
      <w:proofErr w:type="spellEnd"/>
      <w:r w:rsidRPr="00F41B84">
        <w:t xml:space="preserve"> a </w:t>
      </w:r>
      <w:proofErr w:type="spellStart"/>
      <w:r w:rsidRPr="00F41B84">
        <w:t>full</w:t>
      </w:r>
      <w:proofErr w:type="spellEnd"/>
      <w:r w:rsidRPr="00F41B84">
        <w:t xml:space="preserve"> </w:t>
      </w:r>
      <w:proofErr w:type="spellStart"/>
      <w:r w:rsidRPr="00F41B84">
        <w:t>understanding</w:t>
      </w:r>
      <w:proofErr w:type="spellEnd"/>
      <w:r w:rsidRPr="00F41B84">
        <w:t xml:space="preserve"> </w:t>
      </w:r>
      <w:proofErr w:type="spellStart"/>
      <w:r w:rsidRPr="00F41B84">
        <w:t>of</w:t>
      </w:r>
      <w:proofErr w:type="spellEnd"/>
      <w:r w:rsidRPr="00F41B84">
        <w:t xml:space="preserve"> </w:t>
      </w:r>
      <w:proofErr w:type="spellStart"/>
      <w:r w:rsidRPr="00F41B84">
        <w:t>the</w:t>
      </w:r>
      <w:proofErr w:type="spellEnd"/>
      <w:r w:rsidRPr="00F41B84">
        <w:t xml:space="preserve"> </w:t>
      </w:r>
      <w:proofErr w:type="spellStart"/>
      <w:r w:rsidRPr="00F41B84">
        <w:t>risks</w:t>
      </w:r>
      <w:proofErr w:type="spellEnd"/>
      <w:r w:rsidRPr="00F41B84">
        <w:t xml:space="preserve"> </w:t>
      </w:r>
      <w:proofErr w:type="spellStart"/>
      <w:r w:rsidRPr="00F41B84">
        <w:t>associated</w:t>
      </w:r>
      <w:proofErr w:type="spellEnd"/>
      <w:r w:rsidRPr="00F41B84">
        <w:t xml:space="preserve"> </w:t>
      </w:r>
      <w:proofErr w:type="spellStart"/>
      <w:r w:rsidRPr="00F41B84">
        <w:t>with</w:t>
      </w:r>
      <w:proofErr w:type="spellEnd"/>
      <w:r w:rsidRPr="00F41B84">
        <w:t xml:space="preserve"> CFD </w:t>
      </w:r>
      <w:proofErr w:type="spellStart"/>
      <w:r w:rsidRPr="00F41B84">
        <w:t>trading</w:t>
      </w:r>
      <w:proofErr w:type="spellEnd"/>
      <w:r w:rsidRPr="00F41B84">
        <w:t xml:space="preserve">. </w:t>
      </w:r>
      <w:proofErr w:type="spellStart"/>
      <w:r w:rsidRPr="00F41B84">
        <w:t>If</w:t>
      </w:r>
      <w:proofErr w:type="spellEnd"/>
      <w:r w:rsidRPr="00F41B84">
        <w:t xml:space="preserve"> </w:t>
      </w:r>
      <w:proofErr w:type="spellStart"/>
      <w:r w:rsidRPr="00F41B84">
        <w:t>necessary</w:t>
      </w:r>
      <w:proofErr w:type="spellEnd"/>
      <w:r w:rsidRPr="00F41B84">
        <w:t xml:space="preserve">, </w:t>
      </w:r>
      <w:proofErr w:type="spellStart"/>
      <w:r w:rsidRPr="00F41B84">
        <w:t>seek</w:t>
      </w:r>
      <w:proofErr w:type="spellEnd"/>
      <w:r w:rsidRPr="00F41B84">
        <w:t xml:space="preserve"> </w:t>
      </w:r>
      <w:proofErr w:type="spellStart"/>
      <w:r w:rsidRPr="00F41B84">
        <w:t>independent</w:t>
      </w:r>
      <w:proofErr w:type="spellEnd"/>
      <w:r w:rsidRPr="00F41B84">
        <w:t xml:space="preserve"> </w:t>
      </w:r>
      <w:proofErr w:type="spellStart"/>
      <w:r w:rsidRPr="00F41B84">
        <w:t>advice</w:t>
      </w:r>
      <w:proofErr w:type="spellEnd"/>
      <w:r w:rsidRPr="00F41B84">
        <w:t xml:space="preserve"> from </w:t>
      </w:r>
      <w:proofErr w:type="spellStart"/>
      <w:r w:rsidRPr="00F41B84">
        <w:t>qualified</w:t>
      </w:r>
      <w:proofErr w:type="spellEnd"/>
      <w:r w:rsidRPr="00F41B84">
        <w:t xml:space="preserve"> </w:t>
      </w:r>
      <w:proofErr w:type="spellStart"/>
      <w:r w:rsidRPr="00F41B84">
        <w:t>professionals</w:t>
      </w:r>
      <w:proofErr w:type="spellEnd"/>
      <w:r w:rsidRPr="00F41B84">
        <w:t xml:space="preserve"> </w:t>
      </w:r>
      <w:proofErr w:type="spellStart"/>
      <w:r w:rsidRPr="00F41B84">
        <w:t>before</w:t>
      </w:r>
      <w:proofErr w:type="spellEnd"/>
      <w:r w:rsidRPr="00F41B84">
        <w:t xml:space="preserve"> </w:t>
      </w:r>
      <w:proofErr w:type="spellStart"/>
      <w:r w:rsidRPr="00F41B84">
        <w:t>proceeding</w:t>
      </w:r>
      <w:proofErr w:type="spellEnd"/>
      <w:r w:rsidRPr="00F41B84">
        <w:t>.</w:t>
      </w:r>
    </w:p>
    <w:p w14:paraId="1D126A8D" w14:textId="5E165138" w:rsidR="00F41B84" w:rsidRPr="00F41B84" w:rsidRDefault="00F41B84" w:rsidP="00F41B84">
      <w:r w:rsidRPr="00F41B84">
        <w:t xml:space="preserve">Trading </w:t>
      </w:r>
      <w:proofErr w:type="spellStart"/>
      <w:r w:rsidRPr="00F41B84">
        <w:t>Contracts</w:t>
      </w:r>
      <w:proofErr w:type="spellEnd"/>
      <w:r w:rsidRPr="00F41B84">
        <w:t xml:space="preserve"> </w:t>
      </w:r>
      <w:proofErr w:type="spellStart"/>
      <w:r w:rsidRPr="00F41B84">
        <w:t>for</w:t>
      </w:r>
      <w:proofErr w:type="spellEnd"/>
      <w:r w:rsidRPr="00F41B84">
        <w:t xml:space="preserve"> </w:t>
      </w:r>
      <w:proofErr w:type="spellStart"/>
      <w:r w:rsidRPr="00F41B84">
        <w:t>Difference</w:t>
      </w:r>
      <w:proofErr w:type="spellEnd"/>
      <w:r w:rsidRPr="00F41B84">
        <w:t xml:space="preserve"> (CFDs) and </w:t>
      </w:r>
      <w:proofErr w:type="spellStart"/>
      <w:r w:rsidRPr="00F41B84">
        <w:t>Foreign</w:t>
      </w:r>
      <w:proofErr w:type="spellEnd"/>
      <w:r w:rsidRPr="00F41B84">
        <w:t xml:space="preserve"> Exchange (FX) </w:t>
      </w:r>
      <w:proofErr w:type="spellStart"/>
      <w:r w:rsidRPr="00F41B84">
        <w:t>instruments</w:t>
      </w:r>
      <w:proofErr w:type="spellEnd"/>
      <w:r w:rsidRPr="00F41B84">
        <w:t xml:space="preserve"> </w:t>
      </w:r>
      <w:proofErr w:type="spellStart"/>
      <w:r w:rsidRPr="00F41B84">
        <w:t>involves</w:t>
      </w:r>
      <w:proofErr w:type="spellEnd"/>
      <w:r w:rsidRPr="00F41B84">
        <w:t xml:space="preserve"> substantial </w:t>
      </w:r>
      <w:proofErr w:type="spellStart"/>
      <w:r w:rsidRPr="00F41B84">
        <w:t>risk</w:t>
      </w:r>
      <w:proofErr w:type="spellEnd"/>
      <w:r w:rsidRPr="00F41B84">
        <w:t xml:space="preserve"> and </w:t>
      </w:r>
      <w:proofErr w:type="spellStart"/>
      <w:r w:rsidRPr="00F41B84">
        <w:t>is</w:t>
      </w:r>
      <w:proofErr w:type="spellEnd"/>
      <w:r w:rsidRPr="00F41B84">
        <w:t xml:space="preserve"> not </w:t>
      </w:r>
      <w:proofErr w:type="spellStart"/>
      <w:r w:rsidRPr="00F41B84">
        <w:t>suitable</w:t>
      </w:r>
      <w:proofErr w:type="spellEnd"/>
      <w:r w:rsidRPr="00F41B84">
        <w:t xml:space="preserve"> </w:t>
      </w:r>
      <w:proofErr w:type="spellStart"/>
      <w:r w:rsidRPr="00F41B84">
        <w:t>for</w:t>
      </w:r>
      <w:proofErr w:type="spellEnd"/>
      <w:r w:rsidRPr="00F41B84">
        <w:t xml:space="preserve"> all </w:t>
      </w:r>
      <w:proofErr w:type="spellStart"/>
      <w:r w:rsidRPr="00F41B84">
        <w:t>investors</w:t>
      </w:r>
      <w:proofErr w:type="spellEnd"/>
      <w:r w:rsidRPr="00F41B84">
        <w:t xml:space="preserve">. The </w:t>
      </w:r>
      <w:proofErr w:type="spellStart"/>
      <w:r w:rsidRPr="00F41B84">
        <w:t>following</w:t>
      </w:r>
      <w:proofErr w:type="spellEnd"/>
      <w:r w:rsidRPr="00F41B84">
        <w:t xml:space="preserve"> </w:t>
      </w:r>
      <w:proofErr w:type="spellStart"/>
      <w:r w:rsidRPr="00F41B84">
        <w:t>risk</w:t>
      </w:r>
      <w:proofErr w:type="spellEnd"/>
      <w:r w:rsidRPr="00F41B84">
        <w:t xml:space="preserve"> </w:t>
      </w:r>
      <w:proofErr w:type="spellStart"/>
      <w:r w:rsidRPr="00F41B84">
        <w:t>statement</w:t>
      </w:r>
      <w:proofErr w:type="spellEnd"/>
      <w:r w:rsidRPr="00F41B84">
        <w:t xml:space="preserve"> </w:t>
      </w:r>
      <w:proofErr w:type="spellStart"/>
      <w:r w:rsidRPr="00F41B84">
        <w:t>outlines</w:t>
      </w:r>
      <w:proofErr w:type="spellEnd"/>
      <w:r w:rsidRPr="00F41B84">
        <w:t xml:space="preserve"> </w:t>
      </w:r>
      <w:proofErr w:type="spellStart"/>
      <w:r w:rsidRPr="00F41B84">
        <w:t>key</w:t>
      </w:r>
      <w:proofErr w:type="spellEnd"/>
      <w:r w:rsidRPr="00F41B84">
        <w:t xml:space="preserve"> </w:t>
      </w:r>
      <w:proofErr w:type="spellStart"/>
      <w:r w:rsidRPr="00F41B84">
        <w:t>considerations</w:t>
      </w:r>
      <w:proofErr w:type="spellEnd"/>
      <w:r w:rsidRPr="00F41B84">
        <w:t xml:space="preserve"> all </w:t>
      </w:r>
      <w:proofErr w:type="spellStart"/>
      <w:r w:rsidRPr="00F41B84">
        <w:t>users</w:t>
      </w:r>
      <w:proofErr w:type="spellEnd"/>
      <w:r w:rsidRPr="00F41B84">
        <w:t xml:space="preserve"> </w:t>
      </w:r>
      <w:proofErr w:type="spellStart"/>
      <w:r w:rsidRPr="00F41B84">
        <w:t>should</w:t>
      </w:r>
      <w:proofErr w:type="spellEnd"/>
      <w:r w:rsidRPr="00F41B84">
        <w:t xml:space="preserve"> </w:t>
      </w:r>
      <w:proofErr w:type="spellStart"/>
      <w:r w:rsidRPr="00F41B84">
        <w:t>be</w:t>
      </w:r>
      <w:proofErr w:type="spellEnd"/>
      <w:r w:rsidRPr="00F41B84">
        <w:t xml:space="preserve"> </w:t>
      </w:r>
      <w:proofErr w:type="spellStart"/>
      <w:r w:rsidRPr="00F41B84">
        <w:t>aware</w:t>
      </w:r>
      <w:proofErr w:type="spellEnd"/>
      <w:r w:rsidRPr="00F41B84">
        <w:t xml:space="preserve"> </w:t>
      </w:r>
      <w:proofErr w:type="spellStart"/>
      <w:r w:rsidRPr="00F41B84">
        <w:t>of</w:t>
      </w:r>
      <w:proofErr w:type="spellEnd"/>
      <w:r w:rsidRPr="00F41B84">
        <w:t xml:space="preserve"> </w:t>
      </w:r>
      <w:proofErr w:type="spellStart"/>
      <w:r w:rsidRPr="00F41B84">
        <w:t>before</w:t>
      </w:r>
      <w:proofErr w:type="spellEnd"/>
      <w:r w:rsidRPr="00F41B84">
        <w:t xml:space="preserve"> </w:t>
      </w:r>
      <w:proofErr w:type="spellStart"/>
      <w:r w:rsidRPr="00F41B84">
        <w:t>accessing</w:t>
      </w:r>
      <w:proofErr w:type="spellEnd"/>
      <w:r w:rsidRPr="00F41B84">
        <w:t xml:space="preserve"> </w:t>
      </w:r>
      <w:proofErr w:type="spellStart"/>
      <w:r w:rsidRPr="00F41B84">
        <w:t>information</w:t>
      </w:r>
      <w:proofErr w:type="spellEnd"/>
      <w:r w:rsidRPr="00F41B84">
        <w:t xml:space="preserve"> </w:t>
      </w:r>
      <w:proofErr w:type="spellStart"/>
      <w:r w:rsidRPr="00F41B84">
        <w:t>or</w:t>
      </w:r>
      <w:proofErr w:type="spellEnd"/>
      <w:r w:rsidRPr="00F41B84">
        <w:t xml:space="preserve"> </w:t>
      </w:r>
      <w:proofErr w:type="spellStart"/>
      <w:r w:rsidRPr="00F41B84">
        <w:t>services</w:t>
      </w:r>
      <w:proofErr w:type="spellEnd"/>
      <w:r w:rsidRPr="00F41B84">
        <w:t xml:space="preserve"> </w:t>
      </w:r>
      <w:proofErr w:type="spellStart"/>
      <w:r w:rsidRPr="00F41B84">
        <w:t>related</w:t>
      </w:r>
      <w:proofErr w:type="spellEnd"/>
      <w:r w:rsidRPr="00F41B84">
        <w:t xml:space="preserve"> </w:t>
      </w:r>
      <w:proofErr w:type="spellStart"/>
      <w:r w:rsidRPr="00F41B84">
        <w:t>to</w:t>
      </w:r>
      <w:proofErr w:type="spellEnd"/>
      <w:r w:rsidRPr="00F41B84">
        <w:t xml:space="preserve"> </w:t>
      </w:r>
      <w:proofErr w:type="spellStart"/>
      <w:r w:rsidRPr="00F41B84">
        <w:t>trading</w:t>
      </w:r>
      <w:proofErr w:type="spellEnd"/>
      <w:r w:rsidRPr="00F41B84">
        <w:t xml:space="preserve">, </w:t>
      </w:r>
      <w:proofErr w:type="spellStart"/>
      <w:r w:rsidRPr="00F41B84">
        <w:t>investment</w:t>
      </w:r>
      <w:proofErr w:type="spellEnd"/>
      <w:r w:rsidRPr="00F41B84">
        <w:t xml:space="preserve"> </w:t>
      </w:r>
      <w:proofErr w:type="spellStart"/>
      <w:r w:rsidRPr="00F41B84">
        <w:t>products</w:t>
      </w:r>
      <w:proofErr w:type="spellEnd"/>
      <w:r w:rsidRPr="00F41B84">
        <w:t xml:space="preserve">, </w:t>
      </w:r>
      <w:proofErr w:type="spellStart"/>
      <w:r w:rsidRPr="00F41B84">
        <w:t>or</w:t>
      </w:r>
      <w:proofErr w:type="spellEnd"/>
      <w:r w:rsidRPr="00F41B84">
        <w:t xml:space="preserve"> </w:t>
      </w:r>
      <w:proofErr w:type="spellStart"/>
      <w:r w:rsidRPr="00F41B84">
        <w:t>financial</w:t>
      </w:r>
      <w:proofErr w:type="spellEnd"/>
      <w:r w:rsidRPr="00F41B84">
        <w:t xml:space="preserve"> </w:t>
      </w:r>
      <w:proofErr w:type="spellStart"/>
      <w:r w:rsidRPr="00F41B84">
        <w:t>instruments</w:t>
      </w:r>
      <w:proofErr w:type="spellEnd"/>
      <w:r w:rsidRPr="00F41B84">
        <w:t xml:space="preserve"> </w:t>
      </w:r>
      <w:proofErr w:type="spellStart"/>
      <w:r w:rsidRPr="00F41B84">
        <w:t>referenced</w:t>
      </w:r>
      <w:proofErr w:type="spellEnd"/>
      <w:r w:rsidRPr="00F41B84">
        <w:t xml:space="preserve"> on </w:t>
      </w:r>
      <w:proofErr w:type="spellStart"/>
      <w:r w:rsidRPr="00F41B84">
        <w:t>this</w:t>
      </w:r>
      <w:proofErr w:type="spellEnd"/>
      <w:r w:rsidRPr="00F41B84">
        <w:t xml:space="preserve"> </w:t>
      </w:r>
      <w:proofErr w:type="spellStart"/>
      <w:r w:rsidRPr="00F41B84">
        <w:t>website</w:t>
      </w:r>
      <w:proofErr w:type="spellEnd"/>
      <w:r w:rsidRPr="00F41B84">
        <w:t>.</w:t>
      </w:r>
    </w:p>
    <w:p w14:paraId="668E775D" w14:textId="77777777" w:rsidR="00F41B84" w:rsidRPr="00F41B84" w:rsidRDefault="00F41B84" w:rsidP="00F41B84">
      <w:pPr>
        <w:numPr>
          <w:ilvl w:val="0"/>
          <w:numId w:val="6"/>
        </w:numPr>
      </w:pPr>
      <w:r w:rsidRPr="00F41B84">
        <w:rPr>
          <w:b/>
          <w:bCs/>
        </w:rPr>
        <w:t xml:space="preserve">High-Risk Nature </w:t>
      </w:r>
      <w:proofErr w:type="spellStart"/>
      <w:r w:rsidRPr="00F41B84">
        <w:rPr>
          <w:b/>
          <w:bCs/>
        </w:rPr>
        <w:t>of</w:t>
      </w:r>
      <w:proofErr w:type="spellEnd"/>
      <w:r w:rsidRPr="00F41B84">
        <w:rPr>
          <w:b/>
          <w:bCs/>
        </w:rPr>
        <w:t xml:space="preserve"> Trading</w:t>
      </w:r>
      <w:r w:rsidRPr="00F41B84">
        <w:br/>
        <w:t xml:space="preserve">CFD and FX </w:t>
      </w:r>
      <w:proofErr w:type="spellStart"/>
      <w:r w:rsidRPr="00F41B84">
        <w:t>trading</w:t>
      </w:r>
      <w:proofErr w:type="spellEnd"/>
      <w:r w:rsidRPr="00F41B84">
        <w:t xml:space="preserve"> </w:t>
      </w:r>
      <w:proofErr w:type="spellStart"/>
      <w:r w:rsidRPr="00F41B84">
        <w:t>is</w:t>
      </w:r>
      <w:proofErr w:type="spellEnd"/>
      <w:r w:rsidRPr="00F41B84">
        <w:t xml:space="preserve"> </w:t>
      </w:r>
      <w:proofErr w:type="spellStart"/>
      <w:r w:rsidRPr="00F41B84">
        <w:t>speculative</w:t>
      </w:r>
      <w:proofErr w:type="spellEnd"/>
      <w:r w:rsidRPr="00F41B84">
        <w:t xml:space="preserve">, </w:t>
      </w:r>
      <w:proofErr w:type="spellStart"/>
      <w:r w:rsidRPr="00F41B84">
        <w:t>highly</w:t>
      </w:r>
      <w:proofErr w:type="spellEnd"/>
      <w:r w:rsidRPr="00F41B84">
        <w:t xml:space="preserve"> volatile, and </w:t>
      </w:r>
      <w:proofErr w:type="spellStart"/>
      <w:r w:rsidRPr="00F41B84">
        <w:t>involves</w:t>
      </w:r>
      <w:proofErr w:type="spellEnd"/>
      <w:r w:rsidRPr="00F41B84">
        <w:t xml:space="preserve"> a substantial </w:t>
      </w:r>
      <w:proofErr w:type="spellStart"/>
      <w:r w:rsidRPr="00F41B84">
        <w:t>risk</w:t>
      </w:r>
      <w:proofErr w:type="spellEnd"/>
      <w:r w:rsidRPr="00F41B84">
        <w:t xml:space="preserve"> </w:t>
      </w:r>
      <w:proofErr w:type="spellStart"/>
      <w:r w:rsidRPr="00F41B84">
        <w:t>of</w:t>
      </w:r>
      <w:proofErr w:type="spellEnd"/>
      <w:r w:rsidRPr="00F41B84">
        <w:t xml:space="preserve"> </w:t>
      </w:r>
      <w:proofErr w:type="spellStart"/>
      <w:r w:rsidRPr="00F41B84">
        <w:t>loss</w:t>
      </w:r>
      <w:proofErr w:type="spellEnd"/>
      <w:r w:rsidRPr="00F41B84">
        <w:t xml:space="preserve">. </w:t>
      </w:r>
      <w:proofErr w:type="spellStart"/>
      <w:r w:rsidRPr="00F41B84">
        <w:t>It</w:t>
      </w:r>
      <w:proofErr w:type="spellEnd"/>
      <w:r w:rsidRPr="00F41B84">
        <w:t xml:space="preserve"> </w:t>
      </w:r>
      <w:proofErr w:type="spellStart"/>
      <w:r w:rsidRPr="00F41B84">
        <w:t>is</w:t>
      </w:r>
      <w:proofErr w:type="spellEnd"/>
      <w:r w:rsidRPr="00F41B84">
        <w:t xml:space="preserve"> </w:t>
      </w:r>
      <w:proofErr w:type="spellStart"/>
      <w:r w:rsidRPr="00F41B84">
        <w:t>appropriate</w:t>
      </w:r>
      <w:proofErr w:type="spellEnd"/>
      <w:r w:rsidRPr="00F41B84">
        <w:t xml:space="preserve"> </w:t>
      </w:r>
      <w:proofErr w:type="spellStart"/>
      <w:r w:rsidRPr="00F41B84">
        <w:t>only</w:t>
      </w:r>
      <w:proofErr w:type="spellEnd"/>
      <w:r w:rsidRPr="00F41B84">
        <w:t xml:space="preserve"> </w:t>
      </w:r>
      <w:proofErr w:type="spellStart"/>
      <w:r w:rsidRPr="00F41B84">
        <w:t>for</w:t>
      </w:r>
      <w:proofErr w:type="spellEnd"/>
      <w:r w:rsidRPr="00F41B84">
        <w:t xml:space="preserve"> </w:t>
      </w:r>
      <w:proofErr w:type="spellStart"/>
      <w:r w:rsidRPr="00F41B84">
        <w:t>individuals</w:t>
      </w:r>
      <w:proofErr w:type="spellEnd"/>
      <w:r w:rsidRPr="00F41B84">
        <w:t xml:space="preserve"> </w:t>
      </w:r>
      <w:proofErr w:type="spellStart"/>
      <w:r w:rsidRPr="00F41B84">
        <w:t>or</w:t>
      </w:r>
      <w:proofErr w:type="spellEnd"/>
      <w:r w:rsidRPr="00F41B84">
        <w:t xml:space="preserve"> </w:t>
      </w:r>
      <w:proofErr w:type="spellStart"/>
      <w:r w:rsidRPr="00F41B84">
        <w:t>entities</w:t>
      </w:r>
      <w:proofErr w:type="spellEnd"/>
      <w:r w:rsidRPr="00F41B84">
        <w:t xml:space="preserve"> </w:t>
      </w:r>
      <w:proofErr w:type="spellStart"/>
      <w:r w:rsidRPr="00F41B84">
        <w:t>that</w:t>
      </w:r>
      <w:proofErr w:type="spellEnd"/>
      <w:r w:rsidRPr="00F41B84">
        <w:t>:</w:t>
      </w:r>
      <w:r w:rsidRPr="00F41B84">
        <w:br/>
        <w:t xml:space="preserve">(a) </w:t>
      </w:r>
      <w:proofErr w:type="spellStart"/>
      <w:r w:rsidRPr="00F41B84">
        <w:t>understand</w:t>
      </w:r>
      <w:proofErr w:type="spellEnd"/>
      <w:r w:rsidRPr="00F41B84">
        <w:t xml:space="preserve"> and </w:t>
      </w:r>
      <w:proofErr w:type="spellStart"/>
      <w:r w:rsidRPr="00F41B84">
        <w:t>accept</w:t>
      </w:r>
      <w:proofErr w:type="spellEnd"/>
      <w:r w:rsidRPr="00F41B84">
        <w:t xml:space="preserve"> </w:t>
      </w:r>
      <w:proofErr w:type="spellStart"/>
      <w:r w:rsidRPr="00F41B84">
        <w:t>the</w:t>
      </w:r>
      <w:proofErr w:type="spellEnd"/>
      <w:r w:rsidRPr="00F41B84">
        <w:t xml:space="preserve"> </w:t>
      </w:r>
      <w:proofErr w:type="spellStart"/>
      <w:r w:rsidRPr="00F41B84">
        <w:t>economic</w:t>
      </w:r>
      <w:proofErr w:type="spellEnd"/>
      <w:r w:rsidRPr="00F41B84">
        <w:t xml:space="preserve">, legal, and </w:t>
      </w:r>
      <w:proofErr w:type="spellStart"/>
      <w:r w:rsidRPr="00F41B84">
        <w:t>financial</w:t>
      </w:r>
      <w:proofErr w:type="spellEnd"/>
      <w:r w:rsidRPr="00F41B84">
        <w:t xml:space="preserve"> </w:t>
      </w:r>
      <w:proofErr w:type="spellStart"/>
      <w:r w:rsidRPr="00F41B84">
        <w:t>risks</w:t>
      </w:r>
      <w:proofErr w:type="spellEnd"/>
      <w:r w:rsidRPr="00F41B84">
        <w:t xml:space="preserve"> </w:t>
      </w:r>
      <w:proofErr w:type="spellStart"/>
      <w:r w:rsidRPr="00F41B84">
        <w:t>involved</w:t>
      </w:r>
      <w:proofErr w:type="spellEnd"/>
      <w:r w:rsidRPr="00F41B84">
        <w:t>;</w:t>
      </w:r>
      <w:r w:rsidRPr="00F41B84">
        <w:br/>
        <w:t xml:space="preserve">(b) </w:t>
      </w:r>
      <w:proofErr w:type="spellStart"/>
      <w:r w:rsidRPr="00F41B84">
        <w:t>are</w:t>
      </w:r>
      <w:proofErr w:type="spellEnd"/>
      <w:r w:rsidRPr="00F41B84">
        <w:t xml:space="preserve"> </w:t>
      </w:r>
      <w:proofErr w:type="spellStart"/>
      <w:r w:rsidRPr="00F41B84">
        <w:t>experienced</w:t>
      </w:r>
      <w:proofErr w:type="spellEnd"/>
      <w:r w:rsidRPr="00F41B84">
        <w:t xml:space="preserve"> in derivative </w:t>
      </w:r>
      <w:proofErr w:type="spellStart"/>
      <w:r w:rsidRPr="00F41B84">
        <w:t>instruments</w:t>
      </w:r>
      <w:proofErr w:type="spellEnd"/>
      <w:r w:rsidRPr="00F41B84">
        <w:t>; and</w:t>
      </w:r>
      <w:r w:rsidRPr="00F41B84">
        <w:br/>
        <w:t xml:space="preserve">(c) </w:t>
      </w:r>
      <w:proofErr w:type="spellStart"/>
      <w:r w:rsidRPr="00F41B84">
        <w:t>are</w:t>
      </w:r>
      <w:proofErr w:type="spellEnd"/>
      <w:r w:rsidRPr="00F41B84">
        <w:t xml:space="preserve"> </w:t>
      </w:r>
      <w:proofErr w:type="spellStart"/>
      <w:r w:rsidRPr="00F41B84">
        <w:t>financially</w:t>
      </w:r>
      <w:proofErr w:type="spellEnd"/>
      <w:r w:rsidRPr="00F41B84">
        <w:t xml:space="preserve"> </w:t>
      </w:r>
      <w:proofErr w:type="spellStart"/>
      <w:r w:rsidRPr="00F41B84">
        <w:t>capable</w:t>
      </w:r>
      <w:proofErr w:type="spellEnd"/>
      <w:r w:rsidRPr="00F41B84">
        <w:t xml:space="preserve"> </w:t>
      </w:r>
      <w:proofErr w:type="spellStart"/>
      <w:r w:rsidRPr="00F41B84">
        <w:t>of</w:t>
      </w:r>
      <w:proofErr w:type="spellEnd"/>
      <w:r w:rsidRPr="00F41B84">
        <w:t xml:space="preserve"> </w:t>
      </w:r>
      <w:proofErr w:type="spellStart"/>
      <w:r w:rsidRPr="00F41B84">
        <w:t>bearing</w:t>
      </w:r>
      <w:proofErr w:type="spellEnd"/>
      <w:r w:rsidRPr="00F41B84">
        <w:t xml:space="preserve"> </w:t>
      </w:r>
      <w:proofErr w:type="spellStart"/>
      <w:r w:rsidRPr="00F41B84">
        <w:t>losses</w:t>
      </w:r>
      <w:proofErr w:type="spellEnd"/>
      <w:r w:rsidRPr="00F41B84">
        <w:t xml:space="preserve"> in </w:t>
      </w:r>
      <w:proofErr w:type="spellStart"/>
      <w:r w:rsidRPr="00F41B84">
        <w:t>excess</w:t>
      </w:r>
      <w:proofErr w:type="spellEnd"/>
      <w:r w:rsidRPr="00F41B84">
        <w:t xml:space="preserve"> </w:t>
      </w:r>
      <w:proofErr w:type="spellStart"/>
      <w:r w:rsidRPr="00F41B84">
        <w:t>of</w:t>
      </w:r>
      <w:proofErr w:type="spellEnd"/>
      <w:r w:rsidRPr="00F41B84">
        <w:t xml:space="preserve"> initial </w:t>
      </w:r>
      <w:proofErr w:type="spellStart"/>
      <w:r w:rsidRPr="00F41B84">
        <w:t>deposits</w:t>
      </w:r>
      <w:proofErr w:type="spellEnd"/>
      <w:r w:rsidRPr="00F41B84">
        <w:t xml:space="preserve"> </w:t>
      </w:r>
      <w:proofErr w:type="spellStart"/>
      <w:r w:rsidRPr="00F41B84">
        <w:t>or</w:t>
      </w:r>
      <w:proofErr w:type="spellEnd"/>
      <w:r w:rsidRPr="00F41B84">
        <w:t xml:space="preserve"> </w:t>
      </w:r>
      <w:proofErr w:type="spellStart"/>
      <w:r w:rsidRPr="00F41B84">
        <w:t>margins</w:t>
      </w:r>
      <w:proofErr w:type="spellEnd"/>
      <w:r w:rsidRPr="00F41B84">
        <w:t>.</w:t>
      </w:r>
    </w:p>
    <w:p w14:paraId="02862A51" w14:textId="77777777" w:rsidR="00F41B84" w:rsidRPr="00F41B84" w:rsidRDefault="00F41B84" w:rsidP="00F41B84">
      <w:pPr>
        <w:numPr>
          <w:ilvl w:val="0"/>
          <w:numId w:val="6"/>
        </w:numPr>
      </w:pPr>
      <w:proofErr w:type="spellStart"/>
      <w:r w:rsidRPr="00F41B84">
        <w:rPr>
          <w:b/>
          <w:bCs/>
        </w:rPr>
        <w:t>Leverage</w:t>
      </w:r>
      <w:proofErr w:type="spellEnd"/>
      <w:r w:rsidRPr="00F41B84">
        <w:rPr>
          <w:b/>
          <w:bCs/>
        </w:rPr>
        <w:t xml:space="preserve"> </w:t>
      </w:r>
      <w:proofErr w:type="spellStart"/>
      <w:r w:rsidRPr="00F41B84">
        <w:rPr>
          <w:b/>
          <w:bCs/>
        </w:rPr>
        <w:t>Increases</w:t>
      </w:r>
      <w:proofErr w:type="spellEnd"/>
      <w:r w:rsidRPr="00F41B84">
        <w:rPr>
          <w:b/>
          <w:bCs/>
        </w:rPr>
        <w:t xml:space="preserve"> Risk</w:t>
      </w:r>
      <w:r w:rsidRPr="00F41B84">
        <w:br/>
        <w:t xml:space="preserve">The </w:t>
      </w:r>
      <w:proofErr w:type="spellStart"/>
      <w:r w:rsidRPr="00F41B84">
        <w:t>leverage</w:t>
      </w:r>
      <w:proofErr w:type="spellEnd"/>
      <w:r w:rsidRPr="00F41B84">
        <w:t xml:space="preserve"> </w:t>
      </w:r>
      <w:proofErr w:type="spellStart"/>
      <w:r w:rsidRPr="00F41B84">
        <w:t>effect</w:t>
      </w:r>
      <w:proofErr w:type="spellEnd"/>
      <w:r w:rsidRPr="00F41B84">
        <w:t xml:space="preserve"> </w:t>
      </w:r>
      <w:proofErr w:type="spellStart"/>
      <w:r w:rsidRPr="00F41B84">
        <w:t>inherent</w:t>
      </w:r>
      <w:proofErr w:type="spellEnd"/>
      <w:r w:rsidRPr="00F41B84">
        <w:t xml:space="preserve"> </w:t>
      </w:r>
      <w:proofErr w:type="spellStart"/>
      <w:r w:rsidRPr="00F41B84">
        <w:t>to</w:t>
      </w:r>
      <w:proofErr w:type="spellEnd"/>
      <w:r w:rsidRPr="00F41B84">
        <w:t xml:space="preserve"> CFD and FX </w:t>
      </w:r>
      <w:proofErr w:type="spellStart"/>
      <w:r w:rsidRPr="00F41B84">
        <w:t>trading</w:t>
      </w:r>
      <w:proofErr w:type="spellEnd"/>
      <w:r w:rsidRPr="00F41B84">
        <w:t xml:space="preserve"> </w:t>
      </w:r>
      <w:proofErr w:type="spellStart"/>
      <w:r w:rsidRPr="00F41B84">
        <w:t>amplifies</w:t>
      </w:r>
      <w:proofErr w:type="spellEnd"/>
      <w:r w:rsidRPr="00F41B84">
        <w:t xml:space="preserve"> </w:t>
      </w:r>
      <w:proofErr w:type="spellStart"/>
      <w:r w:rsidRPr="00F41B84">
        <w:t>both</w:t>
      </w:r>
      <w:proofErr w:type="spellEnd"/>
      <w:r w:rsidRPr="00F41B84">
        <w:t xml:space="preserve"> </w:t>
      </w:r>
      <w:proofErr w:type="spellStart"/>
      <w:r w:rsidRPr="00F41B84">
        <w:t>gains</w:t>
      </w:r>
      <w:proofErr w:type="spellEnd"/>
      <w:r w:rsidRPr="00F41B84">
        <w:t xml:space="preserve"> and </w:t>
      </w:r>
      <w:proofErr w:type="spellStart"/>
      <w:r w:rsidRPr="00F41B84">
        <w:t>losses</w:t>
      </w:r>
      <w:proofErr w:type="spellEnd"/>
      <w:r w:rsidRPr="00F41B84">
        <w:t xml:space="preserve">. Even a </w:t>
      </w:r>
      <w:proofErr w:type="spellStart"/>
      <w:r w:rsidRPr="00F41B84">
        <w:t>small</w:t>
      </w:r>
      <w:proofErr w:type="spellEnd"/>
      <w:r w:rsidRPr="00F41B84">
        <w:t xml:space="preserve"> </w:t>
      </w:r>
      <w:proofErr w:type="spellStart"/>
      <w:r w:rsidRPr="00F41B84">
        <w:t>market</w:t>
      </w:r>
      <w:proofErr w:type="spellEnd"/>
      <w:r w:rsidRPr="00F41B84">
        <w:t xml:space="preserve"> </w:t>
      </w:r>
      <w:proofErr w:type="spellStart"/>
      <w:r w:rsidRPr="00F41B84">
        <w:t>movement</w:t>
      </w:r>
      <w:proofErr w:type="spellEnd"/>
      <w:r w:rsidRPr="00F41B84">
        <w:t xml:space="preserve"> </w:t>
      </w:r>
      <w:proofErr w:type="spellStart"/>
      <w:r w:rsidRPr="00F41B84">
        <w:t>can</w:t>
      </w:r>
      <w:proofErr w:type="spellEnd"/>
      <w:r w:rsidRPr="00F41B84">
        <w:t xml:space="preserve"> </w:t>
      </w:r>
      <w:proofErr w:type="spellStart"/>
      <w:r w:rsidRPr="00F41B84">
        <w:t>result</w:t>
      </w:r>
      <w:proofErr w:type="spellEnd"/>
      <w:r w:rsidRPr="00F41B84">
        <w:t xml:space="preserve"> in </w:t>
      </w:r>
      <w:proofErr w:type="spellStart"/>
      <w:r w:rsidRPr="00F41B84">
        <w:t>significant</w:t>
      </w:r>
      <w:proofErr w:type="spellEnd"/>
      <w:r w:rsidRPr="00F41B84">
        <w:t xml:space="preserve"> </w:t>
      </w:r>
      <w:proofErr w:type="spellStart"/>
      <w:r w:rsidRPr="00F41B84">
        <w:t>loss</w:t>
      </w:r>
      <w:proofErr w:type="spellEnd"/>
      <w:r w:rsidRPr="00F41B84">
        <w:t xml:space="preserve">, </w:t>
      </w:r>
      <w:proofErr w:type="spellStart"/>
      <w:r w:rsidRPr="00F41B84">
        <w:t>possibly</w:t>
      </w:r>
      <w:proofErr w:type="spellEnd"/>
      <w:r w:rsidRPr="00F41B84">
        <w:t xml:space="preserve"> </w:t>
      </w:r>
      <w:proofErr w:type="spellStart"/>
      <w:r w:rsidRPr="00F41B84">
        <w:t>exceeding</w:t>
      </w:r>
      <w:proofErr w:type="spellEnd"/>
      <w:r w:rsidRPr="00F41B84">
        <w:t xml:space="preserve"> </w:t>
      </w:r>
      <w:proofErr w:type="spellStart"/>
      <w:r w:rsidRPr="00F41B84">
        <w:t>your</w:t>
      </w:r>
      <w:proofErr w:type="spellEnd"/>
      <w:r w:rsidRPr="00F41B84">
        <w:t xml:space="preserve"> </w:t>
      </w:r>
      <w:proofErr w:type="spellStart"/>
      <w:r w:rsidRPr="00F41B84">
        <w:t>deposited</w:t>
      </w:r>
      <w:proofErr w:type="spellEnd"/>
      <w:r w:rsidRPr="00F41B84">
        <w:t xml:space="preserve"> </w:t>
      </w:r>
      <w:proofErr w:type="spellStart"/>
      <w:r w:rsidRPr="00F41B84">
        <w:t>margin</w:t>
      </w:r>
      <w:proofErr w:type="spellEnd"/>
      <w:r w:rsidRPr="00F41B84">
        <w:t xml:space="preserve">. The </w:t>
      </w:r>
      <w:proofErr w:type="spellStart"/>
      <w:r w:rsidRPr="00F41B84">
        <w:t>greater</w:t>
      </w:r>
      <w:proofErr w:type="spellEnd"/>
      <w:r w:rsidRPr="00F41B84">
        <w:t xml:space="preserve"> </w:t>
      </w:r>
      <w:proofErr w:type="spellStart"/>
      <w:r w:rsidRPr="00F41B84">
        <w:t>the</w:t>
      </w:r>
      <w:proofErr w:type="spellEnd"/>
      <w:r w:rsidRPr="00F41B84">
        <w:t xml:space="preserve"> </w:t>
      </w:r>
      <w:proofErr w:type="spellStart"/>
      <w:r w:rsidRPr="00F41B84">
        <w:t>leverage</w:t>
      </w:r>
      <w:proofErr w:type="spellEnd"/>
      <w:r w:rsidRPr="00F41B84">
        <w:t xml:space="preserve">, </w:t>
      </w:r>
      <w:proofErr w:type="spellStart"/>
      <w:r w:rsidRPr="00F41B84">
        <w:t>the</w:t>
      </w:r>
      <w:proofErr w:type="spellEnd"/>
      <w:r w:rsidRPr="00F41B84">
        <w:t xml:space="preserve"> </w:t>
      </w:r>
      <w:proofErr w:type="spellStart"/>
      <w:r w:rsidRPr="00F41B84">
        <w:t>greater</w:t>
      </w:r>
      <w:proofErr w:type="spellEnd"/>
      <w:r w:rsidRPr="00F41B84">
        <w:t xml:space="preserve"> </w:t>
      </w:r>
      <w:proofErr w:type="spellStart"/>
      <w:r w:rsidRPr="00F41B84">
        <w:t>the</w:t>
      </w:r>
      <w:proofErr w:type="spellEnd"/>
      <w:r w:rsidRPr="00F41B84">
        <w:t xml:space="preserve"> potential </w:t>
      </w:r>
      <w:proofErr w:type="spellStart"/>
      <w:r w:rsidRPr="00F41B84">
        <w:t>loss</w:t>
      </w:r>
      <w:proofErr w:type="spellEnd"/>
      <w:r w:rsidRPr="00F41B84">
        <w:t>.</w:t>
      </w:r>
    </w:p>
    <w:p w14:paraId="70121EBE" w14:textId="77777777" w:rsidR="00F41B84" w:rsidRPr="00F41B84" w:rsidRDefault="00F41B84" w:rsidP="00F41B84">
      <w:pPr>
        <w:numPr>
          <w:ilvl w:val="0"/>
          <w:numId w:val="6"/>
        </w:numPr>
      </w:pPr>
      <w:r w:rsidRPr="00F41B84">
        <w:rPr>
          <w:b/>
          <w:bCs/>
        </w:rPr>
        <w:t xml:space="preserve">Margin </w:t>
      </w:r>
      <w:proofErr w:type="spellStart"/>
      <w:r w:rsidRPr="00F41B84">
        <w:rPr>
          <w:b/>
          <w:bCs/>
        </w:rPr>
        <w:t>Requirements</w:t>
      </w:r>
      <w:proofErr w:type="spellEnd"/>
      <w:r w:rsidRPr="00F41B84">
        <w:br/>
        <w:t xml:space="preserve">Clients </w:t>
      </w:r>
      <w:proofErr w:type="spellStart"/>
      <w:r w:rsidRPr="00F41B84">
        <w:t>must</w:t>
      </w:r>
      <w:proofErr w:type="spellEnd"/>
      <w:r w:rsidRPr="00F41B84">
        <w:t xml:space="preserve"> </w:t>
      </w:r>
      <w:proofErr w:type="spellStart"/>
      <w:r w:rsidRPr="00F41B84">
        <w:t>maintain</w:t>
      </w:r>
      <w:proofErr w:type="spellEnd"/>
      <w:r w:rsidRPr="00F41B84">
        <w:t xml:space="preserve"> </w:t>
      </w:r>
      <w:proofErr w:type="spellStart"/>
      <w:r w:rsidRPr="00F41B84">
        <w:t>sufficient</w:t>
      </w:r>
      <w:proofErr w:type="spellEnd"/>
      <w:r w:rsidRPr="00F41B84">
        <w:t xml:space="preserve"> </w:t>
      </w:r>
      <w:proofErr w:type="spellStart"/>
      <w:r w:rsidRPr="00F41B84">
        <w:t>margin</w:t>
      </w:r>
      <w:proofErr w:type="spellEnd"/>
      <w:r w:rsidRPr="00F41B84">
        <w:t xml:space="preserve"> </w:t>
      </w:r>
      <w:proofErr w:type="spellStart"/>
      <w:r w:rsidRPr="00F41B84">
        <w:t>to</w:t>
      </w:r>
      <w:proofErr w:type="spellEnd"/>
      <w:r w:rsidRPr="00F41B84">
        <w:t xml:space="preserve"> support </w:t>
      </w:r>
      <w:proofErr w:type="spellStart"/>
      <w:r w:rsidRPr="00F41B84">
        <w:t>their</w:t>
      </w:r>
      <w:proofErr w:type="spellEnd"/>
      <w:r w:rsidRPr="00F41B84">
        <w:t xml:space="preserve"> open </w:t>
      </w:r>
      <w:proofErr w:type="spellStart"/>
      <w:r w:rsidRPr="00F41B84">
        <w:t>positions</w:t>
      </w:r>
      <w:proofErr w:type="spellEnd"/>
      <w:r w:rsidRPr="00F41B84">
        <w:t xml:space="preserve">. </w:t>
      </w:r>
      <w:proofErr w:type="spellStart"/>
      <w:r w:rsidRPr="00F41B84">
        <w:t>Failure</w:t>
      </w:r>
      <w:proofErr w:type="spellEnd"/>
      <w:r w:rsidRPr="00F41B84">
        <w:t xml:space="preserve"> </w:t>
      </w:r>
      <w:proofErr w:type="spellStart"/>
      <w:r w:rsidRPr="00F41B84">
        <w:t>to</w:t>
      </w:r>
      <w:proofErr w:type="spellEnd"/>
      <w:r w:rsidRPr="00F41B84">
        <w:t xml:space="preserve"> </w:t>
      </w:r>
      <w:proofErr w:type="spellStart"/>
      <w:r w:rsidRPr="00F41B84">
        <w:t>maintain</w:t>
      </w:r>
      <w:proofErr w:type="spellEnd"/>
      <w:r w:rsidRPr="00F41B84">
        <w:t xml:space="preserve"> </w:t>
      </w:r>
      <w:proofErr w:type="spellStart"/>
      <w:r w:rsidRPr="00F41B84">
        <w:t>minimum</w:t>
      </w:r>
      <w:proofErr w:type="spellEnd"/>
      <w:r w:rsidRPr="00F41B84">
        <w:t xml:space="preserve"> </w:t>
      </w:r>
      <w:proofErr w:type="spellStart"/>
      <w:r w:rsidRPr="00F41B84">
        <w:t>margin</w:t>
      </w:r>
      <w:proofErr w:type="spellEnd"/>
      <w:r w:rsidRPr="00F41B84">
        <w:t xml:space="preserve"> </w:t>
      </w:r>
      <w:proofErr w:type="spellStart"/>
      <w:r w:rsidRPr="00F41B84">
        <w:t>may</w:t>
      </w:r>
      <w:proofErr w:type="spellEnd"/>
      <w:r w:rsidRPr="00F41B84">
        <w:t xml:space="preserve"> </w:t>
      </w:r>
      <w:proofErr w:type="spellStart"/>
      <w:r w:rsidRPr="00F41B84">
        <w:t>lead</w:t>
      </w:r>
      <w:proofErr w:type="spellEnd"/>
      <w:r w:rsidRPr="00F41B84">
        <w:t xml:space="preserve"> </w:t>
      </w:r>
      <w:proofErr w:type="spellStart"/>
      <w:r w:rsidRPr="00F41B84">
        <w:t>to</w:t>
      </w:r>
      <w:proofErr w:type="spellEnd"/>
      <w:r w:rsidRPr="00F41B84">
        <w:t xml:space="preserve"> </w:t>
      </w:r>
      <w:proofErr w:type="spellStart"/>
      <w:r w:rsidRPr="00F41B84">
        <w:t>liquidation</w:t>
      </w:r>
      <w:proofErr w:type="spellEnd"/>
      <w:r w:rsidRPr="00F41B84">
        <w:t xml:space="preserve"> </w:t>
      </w:r>
      <w:proofErr w:type="spellStart"/>
      <w:r w:rsidRPr="00F41B84">
        <w:t>of</w:t>
      </w:r>
      <w:proofErr w:type="spellEnd"/>
      <w:r w:rsidRPr="00F41B84">
        <w:t xml:space="preserve"> open </w:t>
      </w:r>
      <w:proofErr w:type="spellStart"/>
      <w:r w:rsidRPr="00F41B84">
        <w:t>positions</w:t>
      </w:r>
      <w:proofErr w:type="spellEnd"/>
      <w:r w:rsidRPr="00F41B84">
        <w:t xml:space="preserve"> </w:t>
      </w:r>
      <w:proofErr w:type="spellStart"/>
      <w:r w:rsidRPr="00F41B84">
        <w:t>without</w:t>
      </w:r>
      <w:proofErr w:type="spellEnd"/>
      <w:r w:rsidRPr="00F41B84">
        <w:t xml:space="preserve"> </w:t>
      </w:r>
      <w:proofErr w:type="spellStart"/>
      <w:r w:rsidRPr="00F41B84">
        <w:t>prior</w:t>
      </w:r>
      <w:proofErr w:type="spellEnd"/>
      <w:r w:rsidRPr="00F41B84">
        <w:t xml:space="preserve"> </w:t>
      </w:r>
      <w:proofErr w:type="spellStart"/>
      <w:r w:rsidRPr="00F41B84">
        <w:t>notice</w:t>
      </w:r>
      <w:proofErr w:type="spellEnd"/>
      <w:r w:rsidRPr="00F41B84">
        <w:t>.</w:t>
      </w:r>
    </w:p>
    <w:p w14:paraId="02325D82" w14:textId="77777777" w:rsidR="00F41B84" w:rsidRPr="00F41B84" w:rsidRDefault="00F41B84" w:rsidP="00F41B84">
      <w:pPr>
        <w:numPr>
          <w:ilvl w:val="0"/>
          <w:numId w:val="6"/>
        </w:numPr>
      </w:pPr>
      <w:r w:rsidRPr="00F41B84">
        <w:rPr>
          <w:b/>
          <w:bCs/>
        </w:rPr>
        <w:t xml:space="preserve">Price </w:t>
      </w:r>
      <w:proofErr w:type="spellStart"/>
      <w:r w:rsidRPr="00F41B84">
        <w:rPr>
          <w:b/>
          <w:bCs/>
        </w:rPr>
        <w:t>Volatility</w:t>
      </w:r>
      <w:proofErr w:type="spellEnd"/>
      <w:r w:rsidRPr="00F41B84">
        <w:rPr>
          <w:b/>
          <w:bCs/>
        </w:rPr>
        <w:t xml:space="preserve"> and </w:t>
      </w:r>
      <w:proofErr w:type="spellStart"/>
      <w:r w:rsidRPr="00F41B84">
        <w:rPr>
          <w:b/>
          <w:bCs/>
        </w:rPr>
        <w:t>Execution</w:t>
      </w:r>
      <w:proofErr w:type="spellEnd"/>
      <w:r w:rsidRPr="00F41B84">
        <w:rPr>
          <w:b/>
          <w:bCs/>
        </w:rPr>
        <w:t xml:space="preserve"> Risk</w:t>
      </w:r>
      <w:r w:rsidRPr="00F41B84">
        <w:br/>
        <w:t xml:space="preserve">Prices </w:t>
      </w:r>
      <w:proofErr w:type="spellStart"/>
      <w:r w:rsidRPr="00F41B84">
        <w:t>of</w:t>
      </w:r>
      <w:proofErr w:type="spellEnd"/>
      <w:r w:rsidRPr="00F41B84">
        <w:t xml:space="preserve"> CFDs and FX </w:t>
      </w:r>
      <w:proofErr w:type="spellStart"/>
      <w:r w:rsidRPr="00F41B84">
        <w:t>instruments</w:t>
      </w:r>
      <w:proofErr w:type="spellEnd"/>
      <w:r w:rsidRPr="00F41B84">
        <w:t xml:space="preserve"> </w:t>
      </w:r>
      <w:proofErr w:type="spellStart"/>
      <w:r w:rsidRPr="00F41B84">
        <w:t>are</w:t>
      </w:r>
      <w:proofErr w:type="spellEnd"/>
      <w:r w:rsidRPr="00F41B84">
        <w:t xml:space="preserve"> </w:t>
      </w:r>
      <w:proofErr w:type="spellStart"/>
      <w:r w:rsidRPr="00F41B84">
        <w:t>influenced</w:t>
      </w:r>
      <w:proofErr w:type="spellEnd"/>
      <w:r w:rsidRPr="00F41B84">
        <w:t xml:space="preserve"> </w:t>
      </w:r>
      <w:proofErr w:type="spellStart"/>
      <w:r w:rsidRPr="00F41B84">
        <w:t>by</w:t>
      </w:r>
      <w:proofErr w:type="spellEnd"/>
      <w:r w:rsidRPr="00F41B84">
        <w:t xml:space="preserve"> a </w:t>
      </w:r>
      <w:proofErr w:type="spellStart"/>
      <w:r w:rsidRPr="00F41B84">
        <w:t>wide</w:t>
      </w:r>
      <w:proofErr w:type="spellEnd"/>
      <w:r w:rsidRPr="00F41B84">
        <w:t xml:space="preserve"> </w:t>
      </w:r>
      <w:proofErr w:type="spellStart"/>
      <w:r w:rsidRPr="00F41B84">
        <w:t>range</w:t>
      </w:r>
      <w:proofErr w:type="spellEnd"/>
      <w:r w:rsidRPr="00F41B84">
        <w:t xml:space="preserve"> </w:t>
      </w:r>
      <w:proofErr w:type="spellStart"/>
      <w:r w:rsidRPr="00F41B84">
        <w:t>of</w:t>
      </w:r>
      <w:proofErr w:type="spellEnd"/>
      <w:r w:rsidRPr="00F41B84">
        <w:t xml:space="preserve"> </w:t>
      </w:r>
      <w:proofErr w:type="spellStart"/>
      <w:r w:rsidRPr="00F41B84">
        <w:t>market</w:t>
      </w:r>
      <w:proofErr w:type="spellEnd"/>
      <w:r w:rsidRPr="00F41B84">
        <w:t xml:space="preserve">, </w:t>
      </w:r>
      <w:proofErr w:type="spellStart"/>
      <w:r w:rsidRPr="00F41B84">
        <w:t>political</w:t>
      </w:r>
      <w:proofErr w:type="spellEnd"/>
      <w:r w:rsidRPr="00F41B84">
        <w:t xml:space="preserve">, and </w:t>
      </w:r>
      <w:proofErr w:type="spellStart"/>
      <w:r w:rsidRPr="00F41B84">
        <w:t>economic</w:t>
      </w:r>
      <w:proofErr w:type="spellEnd"/>
      <w:r w:rsidRPr="00F41B84">
        <w:t xml:space="preserve"> </w:t>
      </w:r>
      <w:proofErr w:type="spellStart"/>
      <w:r w:rsidRPr="00F41B84">
        <w:t>factors</w:t>
      </w:r>
      <w:proofErr w:type="spellEnd"/>
      <w:r w:rsidRPr="00F41B84">
        <w:t xml:space="preserve">, </w:t>
      </w:r>
      <w:proofErr w:type="spellStart"/>
      <w:r w:rsidRPr="00F41B84">
        <w:t>many</w:t>
      </w:r>
      <w:proofErr w:type="spellEnd"/>
      <w:r w:rsidRPr="00F41B84">
        <w:t xml:space="preserve"> </w:t>
      </w:r>
      <w:proofErr w:type="spellStart"/>
      <w:r w:rsidRPr="00F41B84">
        <w:t>of</w:t>
      </w:r>
      <w:proofErr w:type="spellEnd"/>
      <w:r w:rsidRPr="00F41B84">
        <w:t xml:space="preserve"> </w:t>
      </w:r>
      <w:proofErr w:type="spellStart"/>
      <w:r w:rsidRPr="00F41B84">
        <w:t>which</w:t>
      </w:r>
      <w:proofErr w:type="spellEnd"/>
      <w:r w:rsidRPr="00F41B84">
        <w:t xml:space="preserve"> </w:t>
      </w:r>
      <w:proofErr w:type="spellStart"/>
      <w:r w:rsidRPr="00F41B84">
        <w:t>are</w:t>
      </w:r>
      <w:proofErr w:type="spellEnd"/>
      <w:r w:rsidRPr="00F41B84">
        <w:t xml:space="preserve"> </w:t>
      </w:r>
      <w:proofErr w:type="spellStart"/>
      <w:r w:rsidRPr="00F41B84">
        <w:t>unpredictable</w:t>
      </w:r>
      <w:proofErr w:type="spellEnd"/>
      <w:r w:rsidRPr="00F41B84">
        <w:t xml:space="preserve">. Rapid </w:t>
      </w:r>
      <w:proofErr w:type="spellStart"/>
      <w:r w:rsidRPr="00F41B84">
        <w:t>fluctuations</w:t>
      </w:r>
      <w:proofErr w:type="spellEnd"/>
      <w:r w:rsidRPr="00F41B84">
        <w:t xml:space="preserve"> </w:t>
      </w:r>
      <w:proofErr w:type="spellStart"/>
      <w:r w:rsidRPr="00F41B84">
        <w:t>can</w:t>
      </w:r>
      <w:proofErr w:type="spellEnd"/>
      <w:r w:rsidRPr="00F41B84">
        <w:t xml:space="preserve"> </w:t>
      </w:r>
      <w:proofErr w:type="spellStart"/>
      <w:r w:rsidRPr="00F41B84">
        <w:t>lead</w:t>
      </w:r>
      <w:proofErr w:type="spellEnd"/>
      <w:r w:rsidRPr="00F41B84">
        <w:t xml:space="preserve"> </w:t>
      </w:r>
      <w:proofErr w:type="spellStart"/>
      <w:r w:rsidRPr="00F41B84">
        <w:t>to</w:t>
      </w:r>
      <w:proofErr w:type="spellEnd"/>
      <w:r w:rsidRPr="00F41B84">
        <w:t xml:space="preserve"> </w:t>
      </w:r>
      <w:proofErr w:type="spellStart"/>
      <w:r w:rsidRPr="00F41B84">
        <w:t>slippage</w:t>
      </w:r>
      <w:proofErr w:type="spellEnd"/>
      <w:r w:rsidRPr="00F41B84">
        <w:t xml:space="preserve">, </w:t>
      </w:r>
      <w:proofErr w:type="spellStart"/>
      <w:r w:rsidRPr="00F41B84">
        <w:t>where</w:t>
      </w:r>
      <w:proofErr w:type="spellEnd"/>
      <w:r w:rsidRPr="00F41B84">
        <w:t xml:space="preserve"> </w:t>
      </w:r>
      <w:proofErr w:type="spellStart"/>
      <w:r w:rsidRPr="00F41B84">
        <w:t>trades</w:t>
      </w:r>
      <w:proofErr w:type="spellEnd"/>
      <w:r w:rsidRPr="00F41B84">
        <w:t xml:space="preserve"> </w:t>
      </w:r>
      <w:proofErr w:type="spellStart"/>
      <w:r w:rsidRPr="00F41B84">
        <w:t>execute</w:t>
      </w:r>
      <w:proofErr w:type="spellEnd"/>
      <w:r w:rsidRPr="00F41B84">
        <w:t xml:space="preserve"> at </w:t>
      </w:r>
      <w:proofErr w:type="spellStart"/>
      <w:r w:rsidRPr="00F41B84">
        <w:t>worse-than-expected</w:t>
      </w:r>
      <w:proofErr w:type="spellEnd"/>
      <w:r w:rsidRPr="00F41B84">
        <w:t xml:space="preserve"> </w:t>
      </w:r>
      <w:proofErr w:type="spellStart"/>
      <w:r w:rsidRPr="00F41B84">
        <w:t>prices</w:t>
      </w:r>
      <w:proofErr w:type="spellEnd"/>
      <w:r w:rsidRPr="00F41B84">
        <w:t xml:space="preserve">, </w:t>
      </w:r>
      <w:proofErr w:type="spellStart"/>
      <w:r w:rsidRPr="00F41B84">
        <w:t>even</w:t>
      </w:r>
      <w:proofErr w:type="spellEnd"/>
      <w:r w:rsidRPr="00F41B84">
        <w:t xml:space="preserve"> </w:t>
      </w:r>
      <w:proofErr w:type="spellStart"/>
      <w:r w:rsidRPr="00F41B84">
        <w:t>with</w:t>
      </w:r>
      <w:proofErr w:type="spellEnd"/>
      <w:r w:rsidRPr="00F41B84">
        <w:t xml:space="preserve"> </w:t>
      </w:r>
      <w:proofErr w:type="spellStart"/>
      <w:r w:rsidRPr="00F41B84">
        <w:t>stop-loss</w:t>
      </w:r>
      <w:proofErr w:type="spellEnd"/>
      <w:r w:rsidRPr="00F41B84">
        <w:t xml:space="preserve"> </w:t>
      </w:r>
      <w:proofErr w:type="spellStart"/>
      <w:r w:rsidRPr="00F41B84">
        <w:t>orders</w:t>
      </w:r>
      <w:proofErr w:type="spellEnd"/>
      <w:r w:rsidRPr="00F41B84">
        <w:t>.</w:t>
      </w:r>
    </w:p>
    <w:p w14:paraId="6139FFCB" w14:textId="77777777" w:rsidR="00F41B84" w:rsidRPr="00F41B84" w:rsidRDefault="00F41B84" w:rsidP="00F41B84">
      <w:pPr>
        <w:numPr>
          <w:ilvl w:val="0"/>
          <w:numId w:val="6"/>
        </w:numPr>
      </w:pPr>
      <w:proofErr w:type="spellStart"/>
      <w:r w:rsidRPr="00F41B84">
        <w:rPr>
          <w:b/>
          <w:bCs/>
        </w:rPr>
        <w:t>No</w:t>
      </w:r>
      <w:proofErr w:type="spellEnd"/>
      <w:r w:rsidRPr="00F41B84">
        <w:rPr>
          <w:b/>
          <w:bCs/>
        </w:rPr>
        <w:t xml:space="preserve"> Ownership </w:t>
      </w:r>
      <w:proofErr w:type="spellStart"/>
      <w:r w:rsidRPr="00F41B84">
        <w:rPr>
          <w:b/>
          <w:bCs/>
        </w:rPr>
        <w:t>of</w:t>
      </w:r>
      <w:proofErr w:type="spellEnd"/>
      <w:r w:rsidRPr="00F41B84">
        <w:rPr>
          <w:b/>
          <w:bCs/>
        </w:rPr>
        <w:t xml:space="preserve"> Underlying Assets</w:t>
      </w:r>
      <w:r w:rsidRPr="00F41B84">
        <w:br/>
      </w:r>
      <w:proofErr w:type="spellStart"/>
      <w:r w:rsidRPr="00F41B84">
        <w:t>When</w:t>
      </w:r>
      <w:proofErr w:type="spellEnd"/>
      <w:r w:rsidRPr="00F41B84">
        <w:t xml:space="preserve"> </w:t>
      </w:r>
      <w:proofErr w:type="spellStart"/>
      <w:r w:rsidRPr="00F41B84">
        <w:t>trading</w:t>
      </w:r>
      <w:proofErr w:type="spellEnd"/>
      <w:r w:rsidRPr="00F41B84">
        <w:t xml:space="preserve"> CFDs </w:t>
      </w:r>
      <w:proofErr w:type="spellStart"/>
      <w:r w:rsidRPr="00F41B84">
        <w:t>or</w:t>
      </w:r>
      <w:proofErr w:type="spellEnd"/>
      <w:r w:rsidRPr="00F41B84">
        <w:t xml:space="preserve"> FX </w:t>
      </w:r>
      <w:proofErr w:type="spellStart"/>
      <w:r w:rsidRPr="00F41B84">
        <w:t>Contracts</w:t>
      </w:r>
      <w:proofErr w:type="spellEnd"/>
      <w:r w:rsidRPr="00F41B84">
        <w:t xml:space="preserve">, </w:t>
      </w:r>
      <w:proofErr w:type="spellStart"/>
      <w:r w:rsidRPr="00F41B84">
        <w:t>you</w:t>
      </w:r>
      <w:proofErr w:type="spellEnd"/>
      <w:r w:rsidRPr="00F41B84">
        <w:t xml:space="preserve"> do not own </w:t>
      </w:r>
      <w:proofErr w:type="spellStart"/>
      <w:r w:rsidRPr="00F41B84">
        <w:t>or</w:t>
      </w:r>
      <w:proofErr w:type="spellEnd"/>
      <w:r w:rsidRPr="00F41B84">
        <w:t xml:space="preserve"> </w:t>
      </w:r>
      <w:proofErr w:type="spellStart"/>
      <w:r w:rsidRPr="00F41B84">
        <w:t>have</w:t>
      </w:r>
      <w:proofErr w:type="spellEnd"/>
      <w:r w:rsidRPr="00F41B84">
        <w:t xml:space="preserve"> </w:t>
      </w:r>
      <w:proofErr w:type="spellStart"/>
      <w:r w:rsidRPr="00F41B84">
        <w:t>rights</w:t>
      </w:r>
      <w:proofErr w:type="spellEnd"/>
      <w:r w:rsidRPr="00F41B84">
        <w:t xml:space="preserve"> </w:t>
      </w:r>
      <w:proofErr w:type="spellStart"/>
      <w:r w:rsidRPr="00F41B84">
        <w:t>to</w:t>
      </w:r>
      <w:proofErr w:type="spellEnd"/>
      <w:r w:rsidRPr="00F41B84">
        <w:t xml:space="preserve"> </w:t>
      </w:r>
      <w:proofErr w:type="spellStart"/>
      <w:r w:rsidRPr="00F41B84">
        <w:t>the</w:t>
      </w:r>
      <w:proofErr w:type="spellEnd"/>
      <w:r w:rsidRPr="00F41B84">
        <w:t xml:space="preserve"> </w:t>
      </w:r>
      <w:proofErr w:type="spellStart"/>
      <w:r w:rsidRPr="00F41B84">
        <w:t>underlying</w:t>
      </w:r>
      <w:proofErr w:type="spellEnd"/>
      <w:r w:rsidRPr="00F41B84">
        <w:t xml:space="preserve"> </w:t>
      </w:r>
      <w:proofErr w:type="spellStart"/>
      <w:r w:rsidRPr="00F41B84">
        <w:t>asset</w:t>
      </w:r>
      <w:proofErr w:type="spellEnd"/>
      <w:r w:rsidRPr="00F41B84">
        <w:t xml:space="preserve">. These </w:t>
      </w:r>
      <w:proofErr w:type="spellStart"/>
      <w:r w:rsidRPr="00F41B84">
        <w:t>are</w:t>
      </w:r>
      <w:proofErr w:type="spellEnd"/>
      <w:r w:rsidRPr="00F41B84">
        <w:t xml:space="preserve"> derivative </w:t>
      </w:r>
      <w:proofErr w:type="spellStart"/>
      <w:r w:rsidRPr="00F41B84">
        <w:t>instruments</w:t>
      </w:r>
      <w:proofErr w:type="spellEnd"/>
      <w:r w:rsidRPr="00F41B84">
        <w:t xml:space="preserve"> </w:t>
      </w:r>
      <w:proofErr w:type="spellStart"/>
      <w:r w:rsidRPr="00F41B84">
        <w:t>with</w:t>
      </w:r>
      <w:proofErr w:type="spellEnd"/>
      <w:r w:rsidRPr="00F41B84">
        <w:t xml:space="preserve"> </w:t>
      </w:r>
      <w:proofErr w:type="spellStart"/>
      <w:r w:rsidRPr="00F41B84">
        <w:t>no</w:t>
      </w:r>
      <w:proofErr w:type="spellEnd"/>
      <w:r w:rsidRPr="00F41B84">
        <w:t xml:space="preserve"> </w:t>
      </w:r>
      <w:proofErr w:type="spellStart"/>
      <w:r w:rsidRPr="00F41B84">
        <w:t>entitlement</w:t>
      </w:r>
      <w:proofErr w:type="spellEnd"/>
      <w:r w:rsidRPr="00F41B84">
        <w:t xml:space="preserve"> </w:t>
      </w:r>
      <w:proofErr w:type="spellStart"/>
      <w:r w:rsidRPr="00F41B84">
        <w:t>to</w:t>
      </w:r>
      <w:proofErr w:type="spellEnd"/>
      <w:r w:rsidRPr="00F41B84">
        <w:t xml:space="preserve"> </w:t>
      </w:r>
      <w:proofErr w:type="spellStart"/>
      <w:r w:rsidRPr="00F41B84">
        <w:t>dividends</w:t>
      </w:r>
      <w:proofErr w:type="spellEnd"/>
      <w:r w:rsidRPr="00F41B84">
        <w:t xml:space="preserve">, </w:t>
      </w:r>
      <w:proofErr w:type="spellStart"/>
      <w:r w:rsidRPr="00F41B84">
        <w:t>voting</w:t>
      </w:r>
      <w:proofErr w:type="spellEnd"/>
      <w:r w:rsidRPr="00F41B84">
        <w:t xml:space="preserve"> </w:t>
      </w:r>
      <w:proofErr w:type="spellStart"/>
      <w:r w:rsidRPr="00F41B84">
        <w:t>rights</w:t>
      </w:r>
      <w:proofErr w:type="spellEnd"/>
      <w:r w:rsidRPr="00F41B84">
        <w:t xml:space="preserve">, </w:t>
      </w:r>
      <w:proofErr w:type="spellStart"/>
      <w:r w:rsidRPr="00F41B84">
        <w:t>or</w:t>
      </w:r>
      <w:proofErr w:type="spellEnd"/>
      <w:r w:rsidRPr="00F41B84">
        <w:t xml:space="preserve"> </w:t>
      </w:r>
      <w:proofErr w:type="spellStart"/>
      <w:r w:rsidRPr="00F41B84">
        <w:t>physical</w:t>
      </w:r>
      <w:proofErr w:type="spellEnd"/>
      <w:r w:rsidRPr="00F41B84">
        <w:t xml:space="preserve"> </w:t>
      </w:r>
      <w:proofErr w:type="spellStart"/>
      <w:r w:rsidRPr="00F41B84">
        <w:t>delivery</w:t>
      </w:r>
      <w:proofErr w:type="spellEnd"/>
      <w:r w:rsidRPr="00F41B84">
        <w:t>.</w:t>
      </w:r>
    </w:p>
    <w:p w14:paraId="0916F81A" w14:textId="77777777" w:rsidR="00F41B84" w:rsidRPr="00F41B84" w:rsidRDefault="00F41B84" w:rsidP="00F41B84">
      <w:pPr>
        <w:numPr>
          <w:ilvl w:val="0"/>
          <w:numId w:val="6"/>
        </w:numPr>
      </w:pPr>
      <w:r w:rsidRPr="00F41B84">
        <w:rPr>
          <w:b/>
          <w:bCs/>
        </w:rPr>
        <w:t xml:space="preserve">Currency and </w:t>
      </w:r>
      <w:proofErr w:type="spellStart"/>
      <w:r w:rsidRPr="00F41B84">
        <w:rPr>
          <w:b/>
          <w:bCs/>
        </w:rPr>
        <w:t>Liquidity</w:t>
      </w:r>
      <w:proofErr w:type="spellEnd"/>
      <w:r w:rsidRPr="00F41B84">
        <w:rPr>
          <w:b/>
          <w:bCs/>
        </w:rPr>
        <w:t xml:space="preserve"> </w:t>
      </w:r>
      <w:proofErr w:type="spellStart"/>
      <w:r w:rsidRPr="00F41B84">
        <w:rPr>
          <w:b/>
          <w:bCs/>
        </w:rPr>
        <w:t>Risks</w:t>
      </w:r>
      <w:proofErr w:type="spellEnd"/>
      <w:r w:rsidRPr="00F41B84">
        <w:br/>
      </w:r>
      <w:proofErr w:type="spellStart"/>
      <w:r w:rsidRPr="00F41B84">
        <w:t>If</w:t>
      </w:r>
      <w:proofErr w:type="spellEnd"/>
      <w:r w:rsidRPr="00F41B84">
        <w:t xml:space="preserve"> a CFD </w:t>
      </w:r>
      <w:proofErr w:type="spellStart"/>
      <w:r w:rsidRPr="00F41B84">
        <w:t>or</w:t>
      </w:r>
      <w:proofErr w:type="spellEnd"/>
      <w:r w:rsidRPr="00F41B84">
        <w:t xml:space="preserve"> FX </w:t>
      </w:r>
      <w:proofErr w:type="spellStart"/>
      <w:r w:rsidRPr="00F41B84">
        <w:t>contract</w:t>
      </w:r>
      <w:proofErr w:type="spellEnd"/>
      <w:r w:rsidRPr="00F41B84">
        <w:t xml:space="preserve"> </w:t>
      </w:r>
      <w:proofErr w:type="spellStart"/>
      <w:r w:rsidRPr="00F41B84">
        <w:t>is</w:t>
      </w:r>
      <w:proofErr w:type="spellEnd"/>
      <w:r w:rsidRPr="00F41B84">
        <w:t xml:space="preserve"> </w:t>
      </w:r>
      <w:proofErr w:type="spellStart"/>
      <w:r w:rsidRPr="00F41B84">
        <w:t>denominated</w:t>
      </w:r>
      <w:proofErr w:type="spellEnd"/>
      <w:r w:rsidRPr="00F41B84">
        <w:t xml:space="preserve"> in a </w:t>
      </w:r>
      <w:proofErr w:type="spellStart"/>
      <w:r w:rsidRPr="00F41B84">
        <w:t>currency</w:t>
      </w:r>
      <w:proofErr w:type="spellEnd"/>
      <w:r w:rsidRPr="00F41B84">
        <w:t xml:space="preserve"> different from </w:t>
      </w:r>
      <w:proofErr w:type="spellStart"/>
      <w:r w:rsidRPr="00F41B84">
        <w:t>your</w:t>
      </w:r>
      <w:proofErr w:type="spellEnd"/>
      <w:r w:rsidRPr="00F41B84">
        <w:t xml:space="preserve"> </w:t>
      </w:r>
      <w:proofErr w:type="spellStart"/>
      <w:r w:rsidRPr="00F41B84">
        <w:t>account</w:t>
      </w:r>
      <w:proofErr w:type="spellEnd"/>
      <w:r w:rsidRPr="00F41B84">
        <w:t xml:space="preserve"> </w:t>
      </w:r>
      <w:proofErr w:type="spellStart"/>
      <w:r w:rsidRPr="00F41B84">
        <w:t>base</w:t>
      </w:r>
      <w:proofErr w:type="spellEnd"/>
      <w:r w:rsidRPr="00F41B84">
        <w:t xml:space="preserve"> </w:t>
      </w:r>
      <w:proofErr w:type="spellStart"/>
      <w:r w:rsidRPr="00F41B84">
        <w:t>currency</w:t>
      </w:r>
      <w:proofErr w:type="spellEnd"/>
      <w:r w:rsidRPr="00F41B84">
        <w:t xml:space="preserve">, </w:t>
      </w:r>
      <w:proofErr w:type="spellStart"/>
      <w:r w:rsidRPr="00F41B84">
        <w:t>your</w:t>
      </w:r>
      <w:proofErr w:type="spellEnd"/>
      <w:r w:rsidRPr="00F41B84">
        <w:t xml:space="preserve"> </w:t>
      </w:r>
      <w:proofErr w:type="spellStart"/>
      <w:r w:rsidRPr="00F41B84">
        <w:t>returns</w:t>
      </w:r>
      <w:proofErr w:type="spellEnd"/>
      <w:r w:rsidRPr="00F41B84">
        <w:t xml:space="preserve"> </w:t>
      </w:r>
      <w:proofErr w:type="spellStart"/>
      <w:r w:rsidRPr="00F41B84">
        <w:t>may</w:t>
      </w:r>
      <w:proofErr w:type="spellEnd"/>
      <w:r w:rsidRPr="00F41B84">
        <w:t xml:space="preserve"> </w:t>
      </w:r>
      <w:proofErr w:type="spellStart"/>
      <w:r w:rsidRPr="00F41B84">
        <w:t>be</w:t>
      </w:r>
      <w:proofErr w:type="spellEnd"/>
      <w:r w:rsidRPr="00F41B84">
        <w:t xml:space="preserve"> </w:t>
      </w:r>
      <w:proofErr w:type="spellStart"/>
      <w:r w:rsidRPr="00F41B84">
        <w:t>affected</w:t>
      </w:r>
      <w:proofErr w:type="spellEnd"/>
      <w:r w:rsidRPr="00F41B84">
        <w:t xml:space="preserve"> </w:t>
      </w:r>
      <w:proofErr w:type="spellStart"/>
      <w:r w:rsidRPr="00F41B84">
        <w:t>by</w:t>
      </w:r>
      <w:proofErr w:type="spellEnd"/>
      <w:r w:rsidRPr="00F41B84">
        <w:t xml:space="preserve"> </w:t>
      </w:r>
      <w:proofErr w:type="spellStart"/>
      <w:r w:rsidRPr="00F41B84">
        <w:t>exchange</w:t>
      </w:r>
      <w:proofErr w:type="spellEnd"/>
      <w:r w:rsidRPr="00F41B84">
        <w:t xml:space="preserve"> rate </w:t>
      </w:r>
      <w:proofErr w:type="spellStart"/>
      <w:r w:rsidRPr="00F41B84">
        <w:t>fluctuations</w:t>
      </w:r>
      <w:proofErr w:type="spellEnd"/>
      <w:r w:rsidRPr="00F41B84">
        <w:t xml:space="preserve">. </w:t>
      </w:r>
      <w:proofErr w:type="spellStart"/>
      <w:r w:rsidRPr="00F41B84">
        <w:t>Some</w:t>
      </w:r>
      <w:proofErr w:type="spellEnd"/>
      <w:r w:rsidRPr="00F41B84">
        <w:t xml:space="preserve"> </w:t>
      </w:r>
      <w:proofErr w:type="spellStart"/>
      <w:r w:rsidRPr="00F41B84">
        <w:t>underlying</w:t>
      </w:r>
      <w:proofErr w:type="spellEnd"/>
      <w:r w:rsidRPr="00F41B84">
        <w:t xml:space="preserve"> </w:t>
      </w:r>
      <w:proofErr w:type="spellStart"/>
      <w:r w:rsidRPr="00F41B84">
        <w:t>assets</w:t>
      </w:r>
      <w:proofErr w:type="spellEnd"/>
      <w:r w:rsidRPr="00F41B84">
        <w:t xml:space="preserve"> </w:t>
      </w:r>
      <w:proofErr w:type="spellStart"/>
      <w:r w:rsidRPr="00F41B84">
        <w:t>may</w:t>
      </w:r>
      <w:proofErr w:type="spellEnd"/>
      <w:r w:rsidRPr="00F41B84">
        <w:t xml:space="preserve"> </w:t>
      </w:r>
      <w:proofErr w:type="spellStart"/>
      <w:r w:rsidRPr="00F41B84">
        <w:t>be</w:t>
      </w:r>
      <w:proofErr w:type="spellEnd"/>
      <w:r w:rsidRPr="00F41B84">
        <w:t xml:space="preserve"> illiquid, </w:t>
      </w:r>
      <w:proofErr w:type="spellStart"/>
      <w:r w:rsidRPr="00F41B84">
        <w:t>making</w:t>
      </w:r>
      <w:proofErr w:type="spellEnd"/>
      <w:r w:rsidRPr="00F41B84">
        <w:t xml:space="preserve"> </w:t>
      </w:r>
      <w:proofErr w:type="spellStart"/>
      <w:r w:rsidRPr="00F41B84">
        <w:t>it</w:t>
      </w:r>
      <w:proofErr w:type="spellEnd"/>
      <w:r w:rsidRPr="00F41B84">
        <w:t xml:space="preserve"> </w:t>
      </w:r>
      <w:proofErr w:type="spellStart"/>
      <w:r w:rsidRPr="00F41B84">
        <w:t>difficult</w:t>
      </w:r>
      <w:proofErr w:type="spellEnd"/>
      <w:r w:rsidRPr="00F41B84">
        <w:t xml:space="preserve"> </w:t>
      </w:r>
      <w:proofErr w:type="spellStart"/>
      <w:r w:rsidRPr="00F41B84">
        <w:t>to</w:t>
      </w:r>
      <w:proofErr w:type="spellEnd"/>
      <w:r w:rsidRPr="00F41B84">
        <w:t xml:space="preserve"> </w:t>
      </w:r>
      <w:proofErr w:type="spellStart"/>
      <w:r w:rsidRPr="00F41B84">
        <w:t>determine</w:t>
      </w:r>
      <w:proofErr w:type="spellEnd"/>
      <w:r w:rsidRPr="00F41B84">
        <w:t xml:space="preserve"> </w:t>
      </w:r>
      <w:proofErr w:type="spellStart"/>
      <w:r w:rsidRPr="00F41B84">
        <w:t>their</w:t>
      </w:r>
      <w:proofErr w:type="spellEnd"/>
      <w:r w:rsidRPr="00F41B84">
        <w:t xml:space="preserve"> </w:t>
      </w:r>
      <w:proofErr w:type="spellStart"/>
      <w:r w:rsidRPr="00F41B84">
        <w:t>true</w:t>
      </w:r>
      <w:proofErr w:type="spellEnd"/>
      <w:r w:rsidRPr="00F41B84">
        <w:t xml:space="preserve"> </w:t>
      </w:r>
      <w:proofErr w:type="spellStart"/>
      <w:r w:rsidRPr="00F41B84">
        <w:t>value</w:t>
      </w:r>
      <w:proofErr w:type="spellEnd"/>
      <w:r w:rsidRPr="00F41B84">
        <w:t xml:space="preserve"> </w:t>
      </w:r>
      <w:proofErr w:type="spellStart"/>
      <w:r w:rsidRPr="00F41B84">
        <w:t>or</w:t>
      </w:r>
      <w:proofErr w:type="spellEnd"/>
      <w:r w:rsidRPr="00F41B84">
        <w:t xml:space="preserve"> </w:t>
      </w:r>
      <w:proofErr w:type="spellStart"/>
      <w:r w:rsidRPr="00F41B84">
        <w:t>exit</w:t>
      </w:r>
      <w:proofErr w:type="spellEnd"/>
      <w:r w:rsidRPr="00F41B84">
        <w:t xml:space="preserve"> a </w:t>
      </w:r>
      <w:proofErr w:type="spellStart"/>
      <w:r w:rsidRPr="00F41B84">
        <w:t>position</w:t>
      </w:r>
      <w:proofErr w:type="spellEnd"/>
      <w:r w:rsidRPr="00F41B84">
        <w:t>.</w:t>
      </w:r>
    </w:p>
    <w:p w14:paraId="5138B065" w14:textId="77777777" w:rsidR="00F41B84" w:rsidRPr="00F41B84" w:rsidRDefault="00F41B84" w:rsidP="00F41B84">
      <w:pPr>
        <w:numPr>
          <w:ilvl w:val="0"/>
          <w:numId w:val="6"/>
        </w:numPr>
      </w:pPr>
      <w:proofErr w:type="spellStart"/>
      <w:r w:rsidRPr="00F41B84">
        <w:rPr>
          <w:b/>
          <w:bCs/>
        </w:rPr>
        <w:lastRenderedPageBreak/>
        <w:t>Execution</w:t>
      </w:r>
      <w:proofErr w:type="spellEnd"/>
      <w:r w:rsidRPr="00F41B84">
        <w:rPr>
          <w:b/>
          <w:bCs/>
        </w:rPr>
        <w:t xml:space="preserve"> </w:t>
      </w:r>
      <w:proofErr w:type="spellStart"/>
      <w:r w:rsidRPr="00F41B84">
        <w:rPr>
          <w:b/>
          <w:bCs/>
        </w:rPr>
        <w:t>Platform</w:t>
      </w:r>
      <w:proofErr w:type="spellEnd"/>
      <w:r w:rsidRPr="00F41B84">
        <w:rPr>
          <w:b/>
          <w:bCs/>
        </w:rPr>
        <w:t xml:space="preserve"> </w:t>
      </w:r>
      <w:proofErr w:type="spellStart"/>
      <w:r w:rsidRPr="00F41B84">
        <w:rPr>
          <w:b/>
          <w:bCs/>
        </w:rPr>
        <w:t>Limitations</w:t>
      </w:r>
      <w:proofErr w:type="spellEnd"/>
      <w:r w:rsidRPr="00F41B84">
        <w:br/>
        <w:t xml:space="preserve">Online </w:t>
      </w:r>
      <w:proofErr w:type="spellStart"/>
      <w:r w:rsidRPr="00F41B84">
        <w:t>platforms</w:t>
      </w:r>
      <w:proofErr w:type="spellEnd"/>
      <w:r w:rsidRPr="00F41B84">
        <w:t xml:space="preserve"> </w:t>
      </w:r>
      <w:proofErr w:type="spellStart"/>
      <w:r w:rsidRPr="00F41B84">
        <w:t>may</w:t>
      </w:r>
      <w:proofErr w:type="spellEnd"/>
      <w:r w:rsidRPr="00F41B84">
        <w:t xml:space="preserve"> </w:t>
      </w:r>
      <w:proofErr w:type="spellStart"/>
      <w:r w:rsidRPr="00F41B84">
        <w:t>experience</w:t>
      </w:r>
      <w:proofErr w:type="spellEnd"/>
      <w:r w:rsidRPr="00F41B84">
        <w:t xml:space="preserve"> </w:t>
      </w:r>
      <w:proofErr w:type="spellStart"/>
      <w:r w:rsidRPr="00F41B84">
        <w:t>downtime</w:t>
      </w:r>
      <w:proofErr w:type="spellEnd"/>
      <w:r w:rsidRPr="00F41B84">
        <w:t xml:space="preserve">, </w:t>
      </w:r>
      <w:proofErr w:type="spellStart"/>
      <w:r w:rsidRPr="00F41B84">
        <w:t>latency</w:t>
      </w:r>
      <w:proofErr w:type="spellEnd"/>
      <w:r w:rsidRPr="00F41B84">
        <w:t xml:space="preserve">, </w:t>
      </w:r>
      <w:proofErr w:type="spellStart"/>
      <w:r w:rsidRPr="00F41B84">
        <w:t>or</w:t>
      </w:r>
      <w:proofErr w:type="spellEnd"/>
      <w:r w:rsidRPr="00F41B84">
        <w:t xml:space="preserve"> </w:t>
      </w:r>
      <w:proofErr w:type="spellStart"/>
      <w:r w:rsidRPr="00F41B84">
        <w:t>technical</w:t>
      </w:r>
      <w:proofErr w:type="spellEnd"/>
      <w:r w:rsidRPr="00F41B84">
        <w:t xml:space="preserve"> </w:t>
      </w:r>
      <w:proofErr w:type="spellStart"/>
      <w:r w:rsidRPr="00F41B84">
        <w:t>errors</w:t>
      </w:r>
      <w:proofErr w:type="spellEnd"/>
      <w:r w:rsidRPr="00F41B84">
        <w:t xml:space="preserve">. </w:t>
      </w:r>
      <w:proofErr w:type="spellStart"/>
      <w:r w:rsidRPr="00F41B84">
        <w:t>One-click</w:t>
      </w:r>
      <w:proofErr w:type="spellEnd"/>
      <w:r w:rsidRPr="00F41B84">
        <w:t xml:space="preserve"> </w:t>
      </w:r>
      <w:proofErr w:type="spellStart"/>
      <w:r w:rsidRPr="00F41B84">
        <w:t>execution</w:t>
      </w:r>
      <w:proofErr w:type="spellEnd"/>
      <w:r w:rsidRPr="00F41B84">
        <w:t xml:space="preserve"> </w:t>
      </w:r>
      <w:proofErr w:type="spellStart"/>
      <w:r w:rsidRPr="00F41B84">
        <w:t>features</w:t>
      </w:r>
      <w:proofErr w:type="spellEnd"/>
      <w:r w:rsidRPr="00F41B84">
        <w:t xml:space="preserve"> do not </w:t>
      </w:r>
      <w:proofErr w:type="spellStart"/>
      <w:r w:rsidRPr="00F41B84">
        <w:t>allow</w:t>
      </w:r>
      <w:proofErr w:type="spellEnd"/>
      <w:r w:rsidRPr="00F41B84">
        <w:t xml:space="preserve"> </w:t>
      </w:r>
      <w:proofErr w:type="spellStart"/>
      <w:r w:rsidRPr="00F41B84">
        <w:t>order</w:t>
      </w:r>
      <w:proofErr w:type="spellEnd"/>
      <w:r w:rsidRPr="00F41B84">
        <w:t xml:space="preserve"> review and </w:t>
      </w:r>
      <w:proofErr w:type="spellStart"/>
      <w:r w:rsidRPr="00F41B84">
        <w:t>may</w:t>
      </w:r>
      <w:proofErr w:type="spellEnd"/>
      <w:r w:rsidRPr="00F41B84">
        <w:t xml:space="preserve"> </w:t>
      </w:r>
      <w:proofErr w:type="spellStart"/>
      <w:r w:rsidRPr="00F41B84">
        <w:t>lead</w:t>
      </w:r>
      <w:proofErr w:type="spellEnd"/>
      <w:r w:rsidRPr="00F41B84">
        <w:t xml:space="preserve"> </w:t>
      </w:r>
      <w:proofErr w:type="spellStart"/>
      <w:r w:rsidRPr="00F41B84">
        <w:t>to</w:t>
      </w:r>
      <w:proofErr w:type="spellEnd"/>
      <w:r w:rsidRPr="00F41B84">
        <w:t xml:space="preserve"> </w:t>
      </w:r>
      <w:proofErr w:type="spellStart"/>
      <w:r w:rsidRPr="00F41B84">
        <w:t>unintended</w:t>
      </w:r>
      <w:proofErr w:type="spellEnd"/>
      <w:r w:rsidRPr="00F41B84">
        <w:t xml:space="preserve"> </w:t>
      </w:r>
      <w:proofErr w:type="spellStart"/>
      <w:r w:rsidRPr="00F41B84">
        <w:t>trades</w:t>
      </w:r>
      <w:proofErr w:type="spellEnd"/>
      <w:r w:rsidRPr="00F41B84">
        <w:t xml:space="preserve">. Use </w:t>
      </w:r>
      <w:proofErr w:type="spellStart"/>
      <w:r w:rsidRPr="00F41B84">
        <w:t>of</w:t>
      </w:r>
      <w:proofErr w:type="spellEnd"/>
      <w:r w:rsidRPr="00F41B84">
        <w:t xml:space="preserve"> </w:t>
      </w:r>
      <w:proofErr w:type="spellStart"/>
      <w:r w:rsidRPr="00F41B84">
        <w:t>demo</w:t>
      </w:r>
      <w:proofErr w:type="spellEnd"/>
      <w:r w:rsidRPr="00F41B84">
        <w:t xml:space="preserve"> </w:t>
      </w:r>
      <w:proofErr w:type="spellStart"/>
      <w:r w:rsidRPr="00F41B84">
        <w:t>systems</w:t>
      </w:r>
      <w:proofErr w:type="spellEnd"/>
      <w:r w:rsidRPr="00F41B84">
        <w:t xml:space="preserve"> </w:t>
      </w:r>
      <w:proofErr w:type="spellStart"/>
      <w:r w:rsidRPr="00F41B84">
        <w:t>is</w:t>
      </w:r>
      <w:proofErr w:type="spellEnd"/>
      <w:r w:rsidRPr="00F41B84">
        <w:t xml:space="preserve"> </w:t>
      </w:r>
      <w:proofErr w:type="spellStart"/>
      <w:r w:rsidRPr="00F41B84">
        <w:t>strongly</w:t>
      </w:r>
      <w:proofErr w:type="spellEnd"/>
      <w:r w:rsidRPr="00F41B84">
        <w:t xml:space="preserve"> </w:t>
      </w:r>
      <w:proofErr w:type="spellStart"/>
      <w:r w:rsidRPr="00F41B84">
        <w:t>encouraged</w:t>
      </w:r>
      <w:proofErr w:type="spellEnd"/>
      <w:r w:rsidRPr="00F41B84">
        <w:t xml:space="preserve"> </w:t>
      </w:r>
      <w:proofErr w:type="spellStart"/>
      <w:r w:rsidRPr="00F41B84">
        <w:t>before</w:t>
      </w:r>
      <w:proofErr w:type="spellEnd"/>
      <w:r w:rsidRPr="00F41B84">
        <w:t xml:space="preserve"> </w:t>
      </w:r>
      <w:proofErr w:type="spellStart"/>
      <w:r w:rsidRPr="00F41B84">
        <w:t>engaging</w:t>
      </w:r>
      <w:proofErr w:type="spellEnd"/>
      <w:r w:rsidRPr="00F41B84">
        <w:t xml:space="preserve"> in live </w:t>
      </w:r>
      <w:proofErr w:type="spellStart"/>
      <w:r w:rsidRPr="00F41B84">
        <w:t>trading</w:t>
      </w:r>
      <w:proofErr w:type="spellEnd"/>
      <w:r w:rsidRPr="00F41B84">
        <w:t xml:space="preserve"> </w:t>
      </w:r>
      <w:proofErr w:type="spellStart"/>
      <w:r w:rsidRPr="00F41B84">
        <w:t>environments</w:t>
      </w:r>
      <w:proofErr w:type="spellEnd"/>
      <w:r w:rsidRPr="00F41B84">
        <w:t>.</w:t>
      </w:r>
    </w:p>
    <w:p w14:paraId="06D40051" w14:textId="77777777" w:rsidR="00F41B84" w:rsidRPr="00F41B84" w:rsidRDefault="00F41B84" w:rsidP="00F41B84">
      <w:pPr>
        <w:numPr>
          <w:ilvl w:val="0"/>
          <w:numId w:val="6"/>
        </w:numPr>
      </w:pPr>
      <w:proofErr w:type="spellStart"/>
      <w:r w:rsidRPr="00F41B84">
        <w:rPr>
          <w:b/>
          <w:bCs/>
        </w:rPr>
        <w:t>No</w:t>
      </w:r>
      <w:proofErr w:type="spellEnd"/>
      <w:r w:rsidRPr="00F41B84">
        <w:rPr>
          <w:b/>
          <w:bCs/>
        </w:rPr>
        <w:t xml:space="preserve"> Advisory Relationship</w:t>
      </w:r>
      <w:r w:rsidRPr="00F41B84">
        <w:br/>
        <w:t xml:space="preserve">The </w:t>
      </w:r>
      <w:proofErr w:type="spellStart"/>
      <w:r w:rsidRPr="00F41B84">
        <w:t>operators</w:t>
      </w:r>
      <w:proofErr w:type="spellEnd"/>
      <w:r w:rsidRPr="00F41B84">
        <w:t xml:space="preserve"> </w:t>
      </w:r>
      <w:proofErr w:type="spellStart"/>
      <w:r w:rsidRPr="00F41B84">
        <w:t>of</w:t>
      </w:r>
      <w:proofErr w:type="spellEnd"/>
      <w:r w:rsidRPr="00F41B84">
        <w:t xml:space="preserve"> </w:t>
      </w:r>
      <w:proofErr w:type="spellStart"/>
      <w:r w:rsidRPr="00F41B84">
        <w:t>this</w:t>
      </w:r>
      <w:proofErr w:type="spellEnd"/>
      <w:r w:rsidRPr="00F41B84">
        <w:t xml:space="preserve"> </w:t>
      </w:r>
      <w:proofErr w:type="spellStart"/>
      <w:r w:rsidRPr="00F41B84">
        <w:t>website</w:t>
      </w:r>
      <w:proofErr w:type="spellEnd"/>
      <w:r w:rsidRPr="00F41B84">
        <w:t xml:space="preserve"> and </w:t>
      </w:r>
      <w:proofErr w:type="spellStart"/>
      <w:r w:rsidRPr="00F41B84">
        <w:t>its</w:t>
      </w:r>
      <w:proofErr w:type="spellEnd"/>
      <w:r w:rsidRPr="00F41B84">
        <w:t xml:space="preserve"> </w:t>
      </w:r>
      <w:proofErr w:type="spellStart"/>
      <w:r w:rsidRPr="00F41B84">
        <w:t>affiliated</w:t>
      </w:r>
      <w:proofErr w:type="spellEnd"/>
      <w:r w:rsidRPr="00F41B84">
        <w:t xml:space="preserve"> </w:t>
      </w:r>
      <w:proofErr w:type="spellStart"/>
      <w:r w:rsidRPr="00F41B84">
        <w:t>entities</w:t>
      </w:r>
      <w:proofErr w:type="spellEnd"/>
      <w:r w:rsidRPr="00F41B84">
        <w:t xml:space="preserve"> do not </w:t>
      </w:r>
      <w:proofErr w:type="spellStart"/>
      <w:r w:rsidRPr="00F41B84">
        <w:t>provide</w:t>
      </w:r>
      <w:proofErr w:type="spellEnd"/>
      <w:r w:rsidRPr="00F41B84">
        <w:t xml:space="preserve"> </w:t>
      </w:r>
      <w:proofErr w:type="spellStart"/>
      <w:r w:rsidRPr="00F41B84">
        <w:t>investment</w:t>
      </w:r>
      <w:proofErr w:type="spellEnd"/>
      <w:r w:rsidRPr="00F41B84">
        <w:t xml:space="preserve"> </w:t>
      </w:r>
      <w:proofErr w:type="spellStart"/>
      <w:r w:rsidRPr="00F41B84">
        <w:t>advice</w:t>
      </w:r>
      <w:proofErr w:type="spellEnd"/>
      <w:r w:rsidRPr="00F41B84">
        <w:t xml:space="preserve"> </w:t>
      </w:r>
      <w:proofErr w:type="spellStart"/>
      <w:r w:rsidRPr="00F41B84">
        <w:t>or</w:t>
      </w:r>
      <w:proofErr w:type="spellEnd"/>
      <w:r w:rsidRPr="00F41B84">
        <w:t xml:space="preserve"> </w:t>
      </w:r>
      <w:proofErr w:type="spellStart"/>
      <w:r w:rsidRPr="00F41B84">
        <w:t>personalized</w:t>
      </w:r>
      <w:proofErr w:type="spellEnd"/>
      <w:r w:rsidRPr="00F41B84">
        <w:t xml:space="preserve"> </w:t>
      </w:r>
      <w:proofErr w:type="spellStart"/>
      <w:r w:rsidRPr="00F41B84">
        <w:t>recommendations</w:t>
      </w:r>
      <w:proofErr w:type="spellEnd"/>
      <w:r w:rsidRPr="00F41B84">
        <w:t xml:space="preserve">. Any </w:t>
      </w:r>
      <w:proofErr w:type="spellStart"/>
      <w:r w:rsidRPr="00F41B84">
        <w:t>content</w:t>
      </w:r>
      <w:proofErr w:type="spellEnd"/>
      <w:r w:rsidRPr="00F41B84">
        <w:t xml:space="preserve">, </w:t>
      </w:r>
      <w:proofErr w:type="spellStart"/>
      <w:r w:rsidRPr="00F41B84">
        <w:t>signals</w:t>
      </w:r>
      <w:proofErr w:type="spellEnd"/>
      <w:r w:rsidRPr="00F41B84">
        <w:t xml:space="preserve">, </w:t>
      </w:r>
      <w:proofErr w:type="spellStart"/>
      <w:r w:rsidRPr="00F41B84">
        <w:t>or</w:t>
      </w:r>
      <w:proofErr w:type="spellEnd"/>
      <w:r w:rsidRPr="00F41B84">
        <w:t xml:space="preserve"> </w:t>
      </w:r>
      <w:proofErr w:type="spellStart"/>
      <w:r w:rsidRPr="00F41B84">
        <w:t>educational</w:t>
      </w:r>
      <w:proofErr w:type="spellEnd"/>
      <w:r w:rsidRPr="00F41B84">
        <w:t xml:space="preserve"> material </w:t>
      </w:r>
      <w:proofErr w:type="spellStart"/>
      <w:r w:rsidRPr="00F41B84">
        <w:t>is</w:t>
      </w:r>
      <w:proofErr w:type="spellEnd"/>
      <w:r w:rsidRPr="00F41B84">
        <w:t xml:space="preserve"> </w:t>
      </w:r>
      <w:proofErr w:type="spellStart"/>
      <w:r w:rsidRPr="00F41B84">
        <w:t>generic</w:t>
      </w:r>
      <w:proofErr w:type="spellEnd"/>
      <w:r w:rsidRPr="00F41B84">
        <w:t xml:space="preserve"> in </w:t>
      </w:r>
      <w:proofErr w:type="spellStart"/>
      <w:r w:rsidRPr="00F41B84">
        <w:t>nature</w:t>
      </w:r>
      <w:proofErr w:type="spellEnd"/>
      <w:r w:rsidRPr="00F41B84">
        <w:t xml:space="preserve"> and </w:t>
      </w:r>
      <w:proofErr w:type="spellStart"/>
      <w:r w:rsidRPr="00F41B84">
        <w:t>should</w:t>
      </w:r>
      <w:proofErr w:type="spellEnd"/>
      <w:r w:rsidRPr="00F41B84">
        <w:t xml:space="preserve"> not </w:t>
      </w:r>
      <w:proofErr w:type="spellStart"/>
      <w:r w:rsidRPr="00F41B84">
        <w:t>be</w:t>
      </w:r>
      <w:proofErr w:type="spellEnd"/>
      <w:r w:rsidRPr="00F41B84">
        <w:t xml:space="preserve"> </w:t>
      </w:r>
      <w:proofErr w:type="spellStart"/>
      <w:r w:rsidRPr="00F41B84">
        <w:t>construed</w:t>
      </w:r>
      <w:proofErr w:type="spellEnd"/>
      <w:r w:rsidRPr="00F41B84">
        <w:t xml:space="preserve"> </w:t>
      </w:r>
      <w:proofErr w:type="spellStart"/>
      <w:r w:rsidRPr="00F41B84">
        <w:t>as</w:t>
      </w:r>
      <w:proofErr w:type="spellEnd"/>
      <w:r w:rsidRPr="00F41B84">
        <w:t xml:space="preserve"> </w:t>
      </w:r>
      <w:proofErr w:type="spellStart"/>
      <w:r w:rsidRPr="00F41B84">
        <w:t>financial</w:t>
      </w:r>
      <w:proofErr w:type="spellEnd"/>
      <w:r w:rsidRPr="00F41B84">
        <w:t xml:space="preserve"> </w:t>
      </w:r>
      <w:proofErr w:type="spellStart"/>
      <w:r w:rsidRPr="00F41B84">
        <w:t>advice</w:t>
      </w:r>
      <w:proofErr w:type="spellEnd"/>
      <w:r w:rsidRPr="00F41B84">
        <w:t>.</w:t>
      </w:r>
    </w:p>
    <w:p w14:paraId="0E1CCCF0" w14:textId="77777777" w:rsidR="00F41B84" w:rsidRPr="00F41B84" w:rsidRDefault="00F41B84" w:rsidP="00F41B84">
      <w:pPr>
        <w:numPr>
          <w:ilvl w:val="0"/>
          <w:numId w:val="6"/>
        </w:numPr>
      </w:pPr>
      <w:proofErr w:type="spellStart"/>
      <w:r w:rsidRPr="00F41B84">
        <w:rPr>
          <w:b/>
          <w:bCs/>
        </w:rPr>
        <w:t>No</w:t>
      </w:r>
      <w:proofErr w:type="spellEnd"/>
      <w:r w:rsidRPr="00F41B84">
        <w:rPr>
          <w:b/>
          <w:bCs/>
        </w:rPr>
        <w:t xml:space="preserve"> </w:t>
      </w:r>
      <w:proofErr w:type="spellStart"/>
      <w:r w:rsidRPr="00F41B84">
        <w:rPr>
          <w:b/>
          <w:bCs/>
        </w:rPr>
        <w:t>Guarantees</w:t>
      </w:r>
      <w:proofErr w:type="spellEnd"/>
      <w:r w:rsidRPr="00F41B84">
        <w:br/>
      </w:r>
      <w:proofErr w:type="spellStart"/>
      <w:r w:rsidRPr="00F41B84">
        <w:t>No</w:t>
      </w:r>
      <w:proofErr w:type="spellEnd"/>
      <w:r w:rsidRPr="00F41B84">
        <w:t xml:space="preserve"> </w:t>
      </w:r>
      <w:proofErr w:type="spellStart"/>
      <w:r w:rsidRPr="00F41B84">
        <w:t>guarantees</w:t>
      </w:r>
      <w:proofErr w:type="spellEnd"/>
      <w:r w:rsidRPr="00F41B84">
        <w:t xml:space="preserve"> </w:t>
      </w:r>
      <w:proofErr w:type="spellStart"/>
      <w:r w:rsidRPr="00F41B84">
        <w:t>are</w:t>
      </w:r>
      <w:proofErr w:type="spellEnd"/>
      <w:r w:rsidRPr="00F41B84">
        <w:t xml:space="preserve"> </w:t>
      </w:r>
      <w:proofErr w:type="spellStart"/>
      <w:r w:rsidRPr="00F41B84">
        <w:t>provided</w:t>
      </w:r>
      <w:proofErr w:type="spellEnd"/>
      <w:r w:rsidRPr="00F41B84">
        <w:t xml:space="preserve"> </w:t>
      </w:r>
      <w:proofErr w:type="spellStart"/>
      <w:r w:rsidRPr="00F41B84">
        <w:t>regarding</w:t>
      </w:r>
      <w:proofErr w:type="spellEnd"/>
      <w:r w:rsidRPr="00F41B84">
        <w:t xml:space="preserve"> </w:t>
      </w:r>
      <w:proofErr w:type="spellStart"/>
      <w:r w:rsidRPr="00F41B84">
        <w:t>performance</w:t>
      </w:r>
      <w:proofErr w:type="spellEnd"/>
      <w:r w:rsidRPr="00F41B84">
        <w:t xml:space="preserve">, </w:t>
      </w:r>
      <w:proofErr w:type="spellStart"/>
      <w:r w:rsidRPr="00F41B84">
        <w:t>profit</w:t>
      </w:r>
      <w:proofErr w:type="spellEnd"/>
      <w:r w:rsidRPr="00F41B84">
        <w:t xml:space="preserve">, </w:t>
      </w:r>
      <w:proofErr w:type="spellStart"/>
      <w:r w:rsidRPr="00F41B84">
        <w:t>or</w:t>
      </w:r>
      <w:proofErr w:type="spellEnd"/>
      <w:r w:rsidRPr="00F41B84">
        <w:t xml:space="preserve"> </w:t>
      </w:r>
      <w:proofErr w:type="spellStart"/>
      <w:r w:rsidRPr="00F41B84">
        <w:t>avoidance</w:t>
      </w:r>
      <w:proofErr w:type="spellEnd"/>
      <w:r w:rsidRPr="00F41B84">
        <w:t xml:space="preserve"> </w:t>
      </w:r>
      <w:proofErr w:type="spellStart"/>
      <w:r w:rsidRPr="00F41B84">
        <w:t>of</w:t>
      </w:r>
      <w:proofErr w:type="spellEnd"/>
      <w:r w:rsidRPr="00F41B84">
        <w:t xml:space="preserve"> </w:t>
      </w:r>
      <w:proofErr w:type="spellStart"/>
      <w:r w:rsidRPr="00F41B84">
        <w:t>losses</w:t>
      </w:r>
      <w:proofErr w:type="spellEnd"/>
      <w:r w:rsidRPr="00F41B84">
        <w:t xml:space="preserve">. Users </w:t>
      </w:r>
      <w:proofErr w:type="spellStart"/>
      <w:r w:rsidRPr="00F41B84">
        <w:t>are</w:t>
      </w:r>
      <w:proofErr w:type="spellEnd"/>
      <w:r w:rsidRPr="00F41B84">
        <w:t xml:space="preserve"> </w:t>
      </w:r>
      <w:proofErr w:type="spellStart"/>
      <w:r w:rsidRPr="00F41B84">
        <w:t>solely</w:t>
      </w:r>
      <w:proofErr w:type="spellEnd"/>
      <w:r w:rsidRPr="00F41B84">
        <w:t xml:space="preserve"> </w:t>
      </w:r>
      <w:proofErr w:type="spellStart"/>
      <w:r w:rsidRPr="00F41B84">
        <w:t>responsible</w:t>
      </w:r>
      <w:proofErr w:type="spellEnd"/>
      <w:r w:rsidRPr="00F41B84">
        <w:t xml:space="preserve"> </w:t>
      </w:r>
      <w:proofErr w:type="spellStart"/>
      <w:r w:rsidRPr="00F41B84">
        <w:t>for</w:t>
      </w:r>
      <w:proofErr w:type="spellEnd"/>
      <w:r w:rsidRPr="00F41B84">
        <w:t xml:space="preserve"> </w:t>
      </w:r>
      <w:proofErr w:type="spellStart"/>
      <w:r w:rsidRPr="00F41B84">
        <w:t>their</w:t>
      </w:r>
      <w:proofErr w:type="spellEnd"/>
      <w:r w:rsidRPr="00F41B84">
        <w:t xml:space="preserve"> own </w:t>
      </w:r>
      <w:proofErr w:type="spellStart"/>
      <w:r w:rsidRPr="00F41B84">
        <w:t>investment</w:t>
      </w:r>
      <w:proofErr w:type="spellEnd"/>
      <w:r w:rsidRPr="00F41B84">
        <w:t xml:space="preserve"> </w:t>
      </w:r>
      <w:proofErr w:type="spellStart"/>
      <w:r w:rsidRPr="00F41B84">
        <w:t>decisions</w:t>
      </w:r>
      <w:proofErr w:type="spellEnd"/>
      <w:r w:rsidRPr="00F41B84">
        <w:t xml:space="preserve"> and </w:t>
      </w:r>
      <w:proofErr w:type="spellStart"/>
      <w:r w:rsidRPr="00F41B84">
        <w:t>assume</w:t>
      </w:r>
      <w:proofErr w:type="spellEnd"/>
      <w:r w:rsidRPr="00F41B84">
        <w:t xml:space="preserve"> </w:t>
      </w:r>
      <w:proofErr w:type="spellStart"/>
      <w:r w:rsidRPr="00F41B84">
        <w:t>full</w:t>
      </w:r>
      <w:proofErr w:type="spellEnd"/>
      <w:r w:rsidRPr="00F41B84">
        <w:t xml:space="preserve"> </w:t>
      </w:r>
      <w:proofErr w:type="spellStart"/>
      <w:r w:rsidRPr="00F41B84">
        <w:t>liability</w:t>
      </w:r>
      <w:proofErr w:type="spellEnd"/>
      <w:r w:rsidRPr="00F41B84">
        <w:t xml:space="preserve"> </w:t>
      </w:r>
      <w:proofErr w:type="spellStart"/>
      <w:r w:rsidRPr="00F41B84">
        <w:t>for</w:t>
      </w:r>
      <w:proofErr w:type="spellEnd"/>
      <w:r w:rsidRPr="00F41B84">
        <w:t xml:space="preserve"> all </w:t>
      </w:r>
      <w:proofErr w:type="spellStart"/>
      <w:r w:rsidRPr="00F41B84">
        <w:t>outcomes</w:t>
      </w:r>
      <w:proofErr w:type="spellEnd"/>
      <w:r w:rsidRPr="00F41B84">
        <w:t>.</w:t>
      </w:r>
    </w:p>
    <w:p w14:paraId="01EEDECB" w14:textId="77777777" w:rsidR="00F41B84" w:rsidRPr="00F41B84" w:rsidRDefault="00F41B84" w:rsidP="00F41B84">
      <w:pPr>
        <w:numPr>
          <w:ilvl w:val="0"/>
          <w:numId w:val="6"/>
        </w:numPr>
      </w:pPr>
      <w:proofErr w:type="spellStart"/>
      <w:r w:rsidRPr="00F41B84">
        <w:rPr>
          <w:b/>
          <w:bCs/>
        </w:rPr>
        <w:t>Changes</w:t>
      </w:r>
      <w:proofErr w:type="spellEnd"/>
      <w:r w:rsidRPr="00F41B84">
        <w:rPr>
          <w:b/>
          <w:bCs/>
        </w:rPr>
        <w:t xml:space="preserve"> </w:t>
      </w:r>
      <w:proofErr w:type="spellStart"/>
      <w:r w:rsidRPr="00F41B84">
        <w:rPr>
          <w:b/>
          <w:bCs/>
        </w:rPr>
        <w:t>to</w:t>
      </w:r>
      <w:proofErr w:type="spellEnd"/>
      <w:r w:rsidRPr="00F41B84">
        <w:rPr>
          <w:b/>
          <w:bCs/>
        </w:rPr>
        <w:t xml:space="preserve"> This Statement</w:t>
      </w:r>
      <w:r w:rsidRPr="00F41B84">
        <w:br/>
        <w:t xml:space="preserve">This </w:t>
      </w:r>
      <w:proofErr w:type="spellStart"/>
      <w:r w:rsidRPr="00F41B84">
        <w:t>risk</w:t>
      </w:r>
      <w:proofErr w:type="spellEnd"/>
      <w:r w:rsidRPr="00F41B84">
        <w:t xml:space="preserve"> </w:t>
      </w:r>
      <w:proofErr w:type="spellStart"/>
      <w:r w:rsidRPr="00F41B84">
        <w:t>disclosure</w:t>
      </w:r>
      <w:proofErr w:type="spellEnd"/>
      <w:r w:rsidRPr="00F41B84">
        <w:t xml:space="preserve"> </w:t>
      </w:r>
      <w:proofErr w:type="spellStart"/>
      <w:r w:rsidRPr="00F41B84">
        <w:t>is</w:t>
      </w:r>
      <w:proofErr w:type="spellEnd"/>
      <w:r w:rsidRPr="00F41B84">
        <w:t xml:space="preserve"> </w:t>
      </w:r>
      <w:proofErr w:type="spellStart"/>
      <w:r w:rsidRPr="00F41B84">
        <w:t>reviewed</w:t>
      </w:r>
      <w:proofErr w:type="spellEnd"/>
      <w:r w:rsidRPr="00F41B84">
        <w:t xml:space="preserve"> </w:t>
      </w:r>
      <w:proofErr w:type="spellStart"/>
      <w:r w:rsidRPr="00F41B84">
        <w:t>periodically</w:t>
      </w:r>
      <w:proofErr w:type="spellEnd"/>
      <w:r w:rsidRPr="00F41B84">
        <w:t xml:space="preserve"> and </w:t>
      </w:r>
      <w:proofErr w:type="spellStart"/>
      <w:r w:rsidRPr="00F41B84">
        <w:t>may</w:t>
      </w:r>
      <w:proofErr w:type="spellEnd"/>
      <w:r w:rsidRPr="00F41B84">
        <w:t xml:space="preserve"> </w:t>
      </w:r>
      <w:proofErr w:type="spellStart"/>
      <w:r w:rsidRPr="00F41B84">
        <w:t>be</w:t>
      </w:r>
      <w:proofErr w:type="spellEnd"/>
      <w:r w:rsidRPr="00F41B84">
        <w:t xml:space="preserve"> </w:t>
      </w:r>
      <w:proofErr w:type="spellStart"/>
      <w:r w:rsidRPr="00F41B84">
        <w:t>updated</w:t>
      </w:r>
      <w:proofErr w:type="spellEnd"/>
      <w:r w:rsidRPr="00F41B84">
        <w:t xml:space="preserve"> at </w:t>
      </w:r>
      <w:proofErr w:type="spellStart"/>
      <w:r w:rsidRPr="00F41B84">
        <w:t>any</w:t>
      </w:r>
      <w:proofErr w:type="spellEnd"/>
      <w:r w:rsidRPr="00F41B84">
        <w:t xml:space="preserve"> time </w:t>
      </w:r>
      <w:proofErr w:type="spellStart"/>
      <w:r w:rsidRPr="00F41B84">
        <w:t>without</w:t>
      </w:r>
      <w:proofErr w:type="spellEnd"/>
      <w:r w:rsidRPr="00F41B84">
        <w:t xml:space="preserve"> </w:t>
      </w:r>
      <w:proofErr w:type="spellStart"/>
      <w:r w:rsidRPr="00F41B84">
        <w:t>prior</w:t>
      </w:r>
      <w:proofErr w:type="spellEnd"/>
      <w:r w:rsidRPr="00F41B84">
        <w:t xml:space="preserve"> </w:t>
      </w:r>
      <w:proofErr w:type="spellStart"/>
      <w:r w:rsidRPr="00F41B84">
        <w:t>notice</w:t>
      </w:r>
      <w:proofErr w:type="spellEnd"/>
      <w:r w:rsidRPr="00F41B84">
        <w:t xml:space="preserve">. </w:t>
      </w:r>
      <w:proofErr w:type="spellStart"/>
      <w:r w:rsidRPr="00F41B84">
        <w:t>Continued</w:t>
      </w:r>
      <w:proofErr w:type="spellEnd"/>
      <w:r w:rsidRPr="00F41B84">
        <w:t xml:space="preserve"> </w:t>
      </w:r>
      <w:proofErr w:type="spellStart"/>
      <w:r w:rsidRPr="00F41B84">
        <w:t>use</w:t>
      </w:r>
      <w:proofErr w:type="spellEnd"/>
      <w:r w:rsidRPr="00F41B84">
        <w:t xml:space="preserve"> </w:t>
      </w:r>
      <w:proofErr w:type="spellStart"/>
      <w:r w:rsidRPr="00F41B84">
        <w:t>of</w:t>
      </w:r>
      <w:proofErr w:type="spellEnd"/>
      <w:r w:rsidRPr="00F41B84">
        <w:t xml:space="preserve"> </w:t>
      </w:r>
      <w:proofErr w:type="spellStart"/>
      <w:r w:rsidRPr="00F41B84">
        <w:t>this</w:t>
      </w:r>
      <w:proofErr w:type="spellEnd"/>
      <w:r w:rsidRPr="00F41B84">
        <w:t xml:space="preserve"> </w:t>
      </w:r>
      <w:proofErr w:type="spellStart"/>
      <w:r w:rsidRPr="00F41B84">
        <w:t>website</w:t>
      </w:r>
      <w:proofErr w:type="spellEnd"/>
      <w:r w:rsidRPr="00F41B84">
        <w:t xml:space="preserve"> </w:t>
      </w:r>
      <w:proofErr w:type="spellStart"/>
      <w:r w:rsidRPr="00F41B84">
        <w:t>constitutes</w:t>
      </w:r>
      <w:proofErr w:type="spellEnd"/>
      <w:r w:rsidRPr="00F41B84">
        <w:t xml:space="preserve"> </w:t>
      </w:r>
      <w:proofErr w:type="spellStart"/>
      <w:r w:rsidRPr="00F41B84">
        <w:t>acceptance</w:t>
      </w:r>
      <w:proofErr w:type="spellEnd"/>
      <w:r w:rsidRPr="00F41B84">
        <w:t xml:space="preserve"> </w:t>
      </w:r>
      <w:proofErr w:type="spellStart"/>
      <w:r w:rsidRPr="00F41B84">
        <w:t>of</w:t>
      </w:r>
      <w:proofErr w:type="spellEnd"/>
      <w:r w:rsidRPr="00F41B84">
        <w:t xml:space="preserve"> </w:t>
      </w:r>
      <w:proofErr w:type="spellStart"/>
      <w:r w:rsidRPr="00F41B84">
        <w:t>any</w:t>
      </w:r>
      <w:proofErr w:type="spellEnd"/>
      <w:r w:rsidRPr="00F41B84">
        <w:t xml:space="preserve"> </w:t>
      </w:r>
      <w:proofErr w:type="spellStart"/>
      <w:r w:rsidRPr="00F41B84">
        <w:t>revised</w:t>
      </w:r>
      <w:proofErr w:type="spellEnd"/>
      <w:r w:rsidRPr="00F41B84">
        <w:t xml:space="preserve"> </w:t>
      </w:r>
      <w:proofErr w:type="spellStart"/>
      <w:r w:rsidRPr="00F41B84">
        <w:t>disclosures</w:t>
      </w:r>
      <w:proofErr w:type="spellEnd"/>
      <w:r w:rsidRPr="00F41B84">
        <w:t>.</w:t>
      </w:r>
    </w:p>
    <w:p w14:paraId="43E5CFC9" w14:textId="77777777" w:rsidR="00F41B84" w:rsidRPr="00F41B84" w:rsidRDefault="00F41B84" w:rsidP="00F41B84">
      <w:r w:rsidRPr="00F41B84">
        <w:pict w14:anchorId="39E3EA42">
          <v:rect id="_x0000_i1039" style="width:0;height:1.5pt" o:hralign="center" o:hrstd="t" o:hr="t" fillcolor="#a0a0a0" stroked="f"/>
        </w:pict>
      </w:r>
    </w:p>
    <w:p w14:paraId="62613B25" w14:textId="77777777" w:rsidR="00F41B84" w:rsidRPr="00F41B84" w:rsidRDefault="00F41B84" w:rsidP="00F41B84">
      <w:r w:rsidRPr="00F41B84">
        <w:t xml:space="preserve">By </w:t>
      </w:r>
      <w:proofErr w:type="spellStart"/>
      <w:r w:rsidRPr="00F41B84">
        <w:t>accessing</w:t>
      </w:r>
      <w:proofErr w:type="spellEnd"/>
      <w:r w:rsidRPr="00F41B84">
        <w:t xml:space="preserve"> </w:t>
      </w:r>
      <w:proofErr w:type="spellStart"/>
      <w:r w:rsidRPr="00F41B84">
        <w:t>this</w:t>
      </w:r>
      <w:proofErr w:type="spellEnd"/>
      <w:r w:rsidRPr="00F41B84">
        <w:t xml:space="preserve"> </w:t>
      </w:r>
      <w:proofErr w:type="spellStart"/>
      <w:r w:rsidRPr="00F41B84">
        <w:t>website</w:t>
      </w:r>
      <w:proofErr w:type="spellEnd"/>
      <w:r w:rsidRPr="00F41B84">
        <w:t xml:space="preserve"> and </w:t>
      </w:r>
      <w:proofErr w:type="spellStart"/>
      <w:r w:rsidRPr="00F41B84">
        <w:t>its</w:t>
      </w:r>
      <w:proofErr w:type="spellEnd"/>
      <w:r w:rsidRPr="00F41B84">
        <w:t xml:space="preserve"> </w:t>
      </w:r>
      <w:proofErr w:type="spellStart"/>
      <w:r w:rsidRPr="00F41B84">
        <w:t>content</w:t>
      </w:r>
      <w:proofErr w:type="spellEnd"/>
      <w:r w:rsidRPr="00F41B84">
        <w:t xml:space="preserve">, </w:t>
      </w:r>
      <w:proofErr w:type="spellStart"/>
      <w:r w:rsidRPr="00F41B84">
        <w:t>you</w:t>
      </w:r>
      <w:proofErr w:type="spellEnd"/>
      <w:r w:rsidRPr="00F41B84">
        <w:t xml:space="preserve"> </w:t>
      </w:r>
      <w:proofErr w:type="spellStart"/>
      <w:r w:rsidRPr="00F41B84">
        <w:t>acknowledge</w:t>
      </w:r>
      <w:proofErr w:type="spellEnd"/>
      <w:r w:rsidRPr="00F41B84">
        <w:t xml:space="preserve"> </w:t>
      </w:r>
      <w:proofErr w:type="spellStart"/>
      <w:r w:rsidRPr="00F41B84">
        <w:t>that</w:t>
      </w:r>
      <w:proofErr w:type="spellEnd"/>
      <w:r w:rsidRPr="00F41B84">
        <w:t xml:space="preserve"> </w:t>
      </w:r>
      <w:proofErr w:type="spellStart"/>
      <w:r w:rsidRPr="00F41B84">
        <w:t>you</w:t>
      </w:r>
      <w:proofErr w:type="spellEnd"/>
      <w:r w:rsidRPr="00F41B84">
        <w:t xml:space="preserve"> </w:t>
      </w:r>
      <w:proofErr w:type="spellStart"/>
      <w:r w:rsidRPr="00F41B84">
        <w:t>have</w:t>
      </w:r>
      <w:proofErr w:type="spellEnd"/>
      <w:r w:rsidRPr="00F41B84">
        <w:t xml:space="preserve"> </w:t>
      </w:r>
      <w:proofErr w:type="spellStart"/>
      <w:r w:rsidRPr="00F41B84">
        <w:t>read</w:t>
      </w:r>
      <w:proofErr w:type="spellEnd"/>
      <w:r w:rsidRPr="00F41B84">
        <w:t xml:space="preserve">, </w:t>
      </w:r>
      <w:proofErr w:type="spellStart"/>
      <w:r w:rsidRPr="00F41B84">
        <w:t>understood</w:t>
      </w:r>
      <w:proofErr w:type="spellEnd"/>
      <w:r w:rsidRPr="00F41B84">
        <w:t xml:space="preserve">, and </w:t>
      </w:r>
      <w:proofErr w:type="spellStart"/>
      <w:r w:rsidRPr="00F41B84">
        <w:t>accept</w:t>
      </w:r>
      <w:proofErr w:type="spellEnd"/>
      <w:r w:rsidRPr="00F41B84">
        <w:t xml:space="preserve"> </w:t>
      </w:r>
      <w:proofErr w:type="spellStart"/>
      <w:r w:rsidRPr="00F41B84">
        <w:t>this</w:t>
      </w:r>
      <w:proofErr w:type="spellEnd"/>
      <w:r w:rsidRPr="00F41B84">
        <w:t xml:space="preserve"> Risk Disclosure Statement.</w:t>
      </w:r>
    </w:p>
    <w:p w14:paraId="2507EFD9" w14:textId="77777777" w:rsidR="00085936" w:rsidRPr="00085936" w:rsidRDefault="00F41B84" w:rsidP="00085936">
      <w:proofErr w:type="spellStart"/>
      <w:r w:rsidRPr="00F41B84">
        <w:rPr>
          <w:b/>
          <w:bCs/>
        </w:rPr>
        <w:t>Regulatory</w:t>
      </w:r>
      <w:proofErr w:type="spellEnd"/>
      <w:r w:rsidRPr="00F41B84">
        <w:rPr>
          <w:b/>
          <w:bCs/>
        </w:rPr>
        <w:t xml:space="preserve"> Information:</w:t>
      </w:r>
      <w:r w:rsidRPr="00F41B84">
        <w:t> </w:t>
      </w:r>
      <w:proofErr w:type="spellStart"/>
      <w:r w:rsidR="00085936" w:rsidRPr="00085936">
        <w:rPr>
          <w:b/>
          <w:bCs/>
        </w:rPr>
        <w:t>Regulatory</w:t>
      </w:r>
      <w:proofErr w:type="spellEnd"/>
      <w:r w:rsidR="00085936" w:rsidRPr="00085936">
        <w:rPr>
          <w:b/>
          <w:bCs/>
        </w:rPr>
        <w:t xml:space="preserve"> Information</w:t>
      </w:r>
    </w:p>
    <w:p w14:paraId="3C892502" w14:textId="77777777" w:rsidR="00085936" w:rsidRPr="00085936" w:rsidRDefault="00085936" w:rsidP="00085936">
      <w:r w:rsidRPr="00085936">
        <w:t xml:space="preserve">None </w:t>
      </w:r>
      <w:proofErr w:type="spellStart"/>
      <w:r w:rsidRPr="00085936">
        <w:t>of</w:t>
      </w:r>
      <w:proofErr w:type="spellEnd"/>
      <w:r w:rsidRPr="00085936">
        <w:t xml:space="preserve"> </w:t>
      </w:r>
      <w:proofErr w:type="spellStart"/>
      <w:r w:rsidRPr="00085936">
        <w:t>the</w:t>
      </w:r>
      <w:proofErr w:type="spellEnd"/>
      <w:r w:rsidRPr="00085936">
        <w:t xml:space="preserve"> </w:t>
      </w:r>
      <w:proofErr w:type="spellStart"/>
      <w:r w:rsidRPr="00085936">
        <w:t>entities</w:t>
      </w:r>
      <w:proofErr w:type="spellEnd"/>
      <w:r w:rsidRPr="00085936">
        <w:t xml:space="preserve"> </w:t>
      </w:r>
      <w:proofErr w:type="spellStart"/>
      <w:r w:rsidRPr="00085936">
        <w:t>behind</w:t>
      </w:r>
      <w:proofErr w:type="spellEnd"/>
      <w:r w:rsidRPr="00085936">
        <w:t xml:space="preserve"> </w:t>
      </w:r>
      <w:proofErr w:type="spellStart"/>
      <w:r w:rsidRPr="00085936">
        <w:t>this</w:t>
      </w:r>
      <w:proofErr w:type="spellEnd"/>
      <w:r w:rsidRPr="00085936">
        <w:t xml:space="preserve"> </w:t>
      </w:r>
      <w:proofErr w:type="spellStart"/>
      <w:r w:rsidRPr="00085936">
        <w:t>website</w:t>
      </w:r>
      <w:proofErr w:type="spellEnd"/>
      <w:r w:rsidRPr="00085936">
        <w:t xml:space="preserve"> </w:t>
      </w:r>
      <w:proofErr w:type="spellStart"/>
      <w:r w:rsidRPr="00085936">
        <w:t>are</w:t>
      </w:r>
      <w:proofErr w:type="spellEnd"/>
      <w:r w:rsidRPr="00085936">
        <w:t xml:space="preserve"> </w:t>
      </w:r>
      <w:proofErr w:type="spellStart"/>
      <w:r w:rsidRPr="00085936">
        <w:t>subject</w:t>
      </w:r>
      <w:proofErr w:type="spellEnd"/>
      <w:r w:rsidRPr="00085936">
        <w:t xml:space="preserve"> </w:t>
      </w:r>
      <w:proofErr w:type="spellStart"/>
      <w:r w:rsidRPr="00085936">
        <w:t>to</w:t>
      </w:r>
      <w:proofErr w:type="spellEnd"/>
      <w:r w:rsidRPr="00085936">
        <w:t xml:space="preserve"> </w:t>
      </w:r>
      <w:proofErr w:type="spellStart"/>
      <w:r w:rsidRPr="00085936">
        <w:t>regulatory</w:t>
      </w:r>
      <w:proofErr w:type="spellEnd"/>
      <w:r w:rsidRPr="00085936">
        <w:t xml:space="preserve"> </w:t>
      </w:r>
      <w:proofErr w:type="spellStart"/>
      <w:r w:rsidRPr="00085936">
        <w:t>supervision</w:t>
      </w:r>
      <w:proofErr w:type="spellEnd"/>
      <w:r w:rsidRPr="00085936">
        <w:t xml:space="preserve"> </w:t>
      </w:r>
      <w:proofErr w:type="spellStart"/>
      <w:r w:rsidRPr="00085936">
        <w:t>by</w:t>
      </w:r>
      <w:proofErr w:type="spellEnd"/>
      <w:r w:rsidRPr="00085936">
        <w:t xml:space="preserve"> traditional </w:t>
      </w:r>
      <w:proofErr w:type="spellStart"/>
      <w:r w:rsidRPr="00085936">
        <w:t>financial</w:t>
      </w:r>
      <w:proofErr w:type="spellEnd"/>
      <w:r w:rsidRPr="00085936">
        <w:t xml:space="preserve"> </w:t>
      </w:r>
      <w:proofErr w:type="spellStart"/>
      <w:r w:rsidRPr="00085936">
        <w:t>authorities</w:t>
      </w:r>
      <w:proofErr w:type="spellEnd"/>
      <w:r w:rsidRPr="00085936">
        <w:t xml:space="preserve">. </w:t>
      </w:r>
      <w:proofErr w:type="spellStart"/>
      <w:r w:rsidRPr="00085936">
        <w:t>However</w:t>
      </w:r>
      <w:proofErr w:type="spellEnd"/>
      <w:r w:rsidRPr="00085936">
        <w:t xml:space="preserve">, </w:t>
      </w:r>
      <w:proofErr w:type="spellStart"/>
      <w:r w:rsidRPr="00085936">
        <w:t>the</w:t>
      </w:r>
      <w:proofErr w:type="spellEnd"/>
      <w:r w:rsidRPr="00085936">
        <w:t xml:space="preserve"> </w:t>
      </w:r>
      <w:proofErr w:type="spellStart"/>
      <w:r w:rsidRPr="00085936">
        <w:t>business</w:t>
      </w:r>
      <w:proofErr w:type="spellEnd"/>
      <w:r w:rsidRPr="00085936">
        <w:t xml:space="preserve"> </w:t>
      </w:r>
      <w:proofErr w:type="spellStart"/>
      <w:r w:rsidRPr="00085936">
        <w:t>activities</w:t>
      </w:r>
      <w:proofErr w:type="spellEnd"/>
      <w:r w:rsidRPr="00085936">
        <w:t xml:space="preserve"> </w:t>
      </w:r>
      <w:proofErr w:type="spellStart"/>
      <w:r w:rsidRPr="00085936">
        <w:t>performed</w:t>
      </w:r>
      <w:proofErr w:type="spellEnd"/>
      <w:r w:rsidRPr="00085936">
        <w:t xml:space="preserve"> fall outside </w:t>
      </w:r>
      <w:proofErr w:type="spellStart"/>
      <w:r w:rsidRPr="00085936">
        <w:t>the</w:t>
      </w:r>
      <w:proofErr w:type="spellEnd"/>
      <w:r w:rsidRPr="00085936">
        <w:t xml:space="preserve"> </w:t>
      </w:r>
      <w:proofErr w:type="spellStart"/>
      <w:r w:rsidRPr="00085936">
        <w:t>regulatory</w:t>
      </w:r>
      <w:proofErr w:type="spellEnd"/>
      <w:r w:rsidRPr="00085936">
        <w:t xml:space="preserve"> </w:t>
      </w:r>
      <w:proofErr w:type="spellStart"/>
      <w:r w:rsidRPr="00085936">
        <w:t>perimeter</w:t>
      </w:r>
      <w:proofErr w:type="spellEnd"/>
      <w:r w:rsidRPr="00085936">
        <w:t xml:space="preserve"> </w:t>
      </w:r>
      <w:proofErr w:type="spellStart"/>
      <w:r w:rsidRPr="00085936">
        <w:t>under</w:t>
      </w:r>
      <w:proofErr w:type="spellEnd"/>
      <w:r w:rsidRPr="00085936">
        <w:t xml:space="preserve"> </w:t>
      </w:r>
      <w:proofErr w:type="spellStart"/>
      <w:r w:rsidRPr="00085936">
        <w:t>applicable</w:t>
      </w:r>
      <w:proofErr w:type="spellEnd"/>
      <w:r w:rsidRPr="00085936">
        <w:t xml:space="preserve"> </w:t>
      </w:r>
      <w:proofErr w:type="spellStart"/>
      <w:r w:rsidRPr="00085936">
        <w:t>laws</w:t>
      </w:r>
      <w:proofErr w:type="spellEnd"/>
      <w:r w:rsidRPr="00085936">
        <w:t xml:space="preserve"> in </w:t>
      </w:r>
      <w:proofErr w:type="spellStart"/>
      <w:r w:rsidRPr="00085936">
        <w:t>the</w:t>
      </w:r>
      <w:proofErr w:type="spellEnd"/>
      <w:r w:rsidRPr="00085936">
        <w:t xml:space="preserve"> </w:t>
      </w:r>
      <w:proofErr w:type="spellStart"/>
      <w:r w:rsidRPr="00085936">
        <w:t>jurisdictions</w:t>
      </w:r>
      <w:proofErr w:type="spellEnd"/>
      <w:r w:rsidRPr="00085936">
        <w:t xml:space="preserve"> </w:t>
      </w:r>
      <w:proofErr w:type="spellStart"/>
      <w:r w:rsidRPr="00085936">
        <w:t>involved</w:t>
      </w:r>
      <w:proofErr w:type="spellEnd"/>
      <w:r w:rsidRPr="00085936">
        <w:t>:</w:t>
      </w:r>
    </w:p>
    <w:p w14:paraId="745D9B02" w14:textId="3356543B" w:rsidR="00085936" w:rsidRPr="00085936" w:rsidRDefault="00085936" w:rsidP="00085936">
      <w:pPr>
        <w:numPr>
          <w:ilvl w:val="0"/>
          <w:numId w:val="7"/>
        </w:numPr>
      </w:pPr>
      <w:r w:rsidRPr="00085936">
        <w:rPr>
          <w:b/>
          <w:bCs/>
        </w:rPr>
        <w:t xml:space="preserve">Creative Financial Marketing Options </w:t>
      </w:r>
      <w:r w:rsidR="0056197D">
        <w:rPr>
          <w:b/>
          <w:bCs/>
        </w:rPr>
        <w:t>(T/B DBA)</w:t>
      </w:r>
      <w:r w:rsidRPr="00085936">
        <w:rPr>
          <w:b/>
          <w:bCs/>
        </w:rPr>
        <w:t xml:space="preserve"> (Delaware, USA)</w:t>
      </w:r>
      <w:r w:rsidRPr="00085936">
        <w:t xml:space="preserve"> </w:t>
      </w:r>
      <w:proofErr w:type="spellStart"/>
      <w:r w:rsidRPr="00085936">
        <w:t>does</w:t>
      </w:r>
      <w:proofErr w:type="spellEnd"/>
      <w:r w:rsidRPr="00085936">
        <w:t xml:space="preserve"> not </w:t>
      </w:r>
      <w:proofErr w:type="spellStart"/>
      <w:r w:rsidRPr="00085936">
        <w:t>engage</w:t>
      </w:r>
      <w:proofErr w:type="spellEnd"/>
      <w:r w:rsidRPr="00085936">
        <w:t xml:space="preserve"> in </w:t>
      </w:r>
      <w:proofErr w:type="spellStart"/>
      <w:r w:rsidRPr="00085936">
        <w:t>any</w:t>
      </w:r>
      <w:proofErr w:type="spellEnd"/>
      <w:r w:rsidRPr="00085936">
        <w:t xml:space="preserve"> </w:t>
      </w:r>
      <w:proofErr w:type="spellStart"/>
      <w:r w:rsidRPr="00085936">
        <w:t>regulated</w:t>
      </w:r>
      <w:proofErr w:type="spellEnd"/>
      <w:r w:rsidRPr="00085936">
        <w:t xml:space="preserve"> </w:t>
      </w:r>
      <w:proofErr w:type="spellStart"/>
      <w:r w:rsidRPr="00085936">
        <w:t>financial</w:t>
      </w:r>
      <w:proofErr w:type="spellEnd"/>
      <w:r w:rsidRPr="00085936">
        <w:t xml:space="preserve"> </w:t>
      </w:r>
      <w:proofErr w:type="spellStart"/>
      <w:r w:rsidRPr="00085936">
        <w:t>activity</w:t>
      </w:r>
      <w:proofErr w:type="spellEnd"/>
      <w:r w:rsidRPr="00085936">
        <w:t xml:space="preserve">. </w:t>
      </w:r>
      <w:proofErr w:type="spellStart"/>
      <w:r w:rsidRPr="00085936">
        <w:t>Its</w:t>
      </w:r>
      <w:proofErr w:type="spellEnd"/>
      <w:r w:rsidRPr="00085936">
        <w:t xml:space="preserve"> </w:t>
      </w:r>
      <w:proofErr w:type="spellStart"/>
      <w:r w:rsidRPr="00085936">
        <w:t>responsibilities</w:t>
      </w:r>
      <w:proofErr w:type="spellEnd"/>
      <w:r w:rsidRPr="00085936">
        <w:t xml:space="preserve"> </w:t>
      </w:r>
      <w:proofErr w:type="spellStart"/>
      <w:r w:rsidRPr="00085936">
        <w:t>are</w:t>
      </w:r>
      <w:proofErr w:type="spellEnd"/>
      <w:r w:rsidRPr="00085936">
        <w:t xml:space="preserve"> limited </w:t>
      </w:r>
      <w:proofErr w:type="spellStart"/>
      <w:r w:rsidRPr="00085936">
        <w:t>to</w:t>
      </w:r>
      <w:proofErr w:type="spellEnd"/>
      <w:r w:rsidRPr="00085936">
        <w:t xml:space="preserve"> design and </w:t>
      </w:r>
      <w:proofErr w:type="spellStart"/>
      <w:r w:rsidRPr="00085936">
        <w:t>technical</w:t>
      </w:r>
      <w:proofErr w:type="spellEnd"/>
      <w:r w:rsidRPr="00085936">
        <w:t xml:space="preserve"> </w:t>
      </w:r>
      <w:proofErr w:type="spellStart"/>
      <w:r w:rsidRPr="00085936">
        <w:t>maintenance</w:t>
      </w:r>
      <w:proofErr w:type="spellEnd"/>
      <w:r w:rsidRPr="00085936">
        <w:t xml:space="preserve"> </w:t>
      </w:r>
      <w:proofErr w:type="spellStart"/>
      <w:r w:rsidRPr="00085936">
        <w:t>of</w:t>
      </w:r>
      <w:proofErr w:type="spellEnd"/>
      <w:r w:rsidRPr="00085936">
        <w:t xml:space="preserve"> </w:t>
      </w:r>
      <w:proofErr w:type="spellStart"/>
      <w:r w:rsidRPr="00085936">
        <w:t>the</w:t>
      </w:r>
      <w:proofErr w:type="spellEnd"/>
      <w:r w:rsidRPr="00085936">
        <w:t xml:space="preserve"> </w:t>
      </w:r>
      <w:proofErr w:type="spellStart"/>
      <w:r w:rsidRPr="00085936">
        <w:t>website</w:t>
      </w:r>
      <w:proofErr w:type="spellEnd"/>
      <w:r w:rsidRPr="00085936">
        <w:t xml:space="preserve">, </w:t>
      </w:r>
      <w:proofErr w:type="spellStart"/>
      <w:r w:rsidRPr="00085936">
        <w:t>which</w:t>
      </w:r>
      <w:proofErr w:type="spellEnd"/>
      <w:r w:rsidRPr="00085936">
        <w:t xml:space="preserve"> </w:t>
      </w:r>
      <w:proofErr w:type="spellStart"/>
      <w:r w:rsidRPr="00085936">
        <w:t>are</w:t>
      </w:r>
      <w:proofErr w:type="spellEnd"/>
      <w:r w:rsidRPr="00085936">
        <w:t xml:space="preserve"> not </w:t>
      </w:r>
      <w:proofErr w:type="spellStart"/>
      <w:r w:rsidRPr="00085936">
        <w:t>subject</w:t>
      </w:r>
      <w:proofErr w:type="spellEnd"/>
      <w:r w:rsidRPr="00085936">
        <w:t xml:space="preserve"> </w:t>
      </w:r>
      <w:proofErr w:type="spellStart"/>
      <w:r w:rsidRPr="00085936">
        <w:t>to</w:t>
      </w:r>
      <w:proofErr w:type="spellEnd"/>
      <w:r w:rsidRPr="00085936">
        <w:t xml:space="preserve"> </w:t>
      </w:r>
      <w:proofErr w:type="spellStart"/>
      <w:r w:rsidRPr="00085936">
        <w:t>licensing</w:t>
      </w:r>
      <w:proofErr w:type="spellEnd"/>
      <w:r w:rsidRPr="00085936">
        <w:t xml:space="preserve"> </w:t>
      </w:r>
      <w:proofErr w:type="spellStart"/>
      <w:r w:rsidRPr="00085936">
        <w:t>requirements</w:t>
      </w:r>
      <w:proofErr w:type="spellEnd"/>
      <w:r w:rsidRPr="00085936">
        <w:t xml:space="preserve"> </w:t>
      </w:r>
      <w:proofErr w:type="spellStart"/>
      <w:r w:rsidRPr="00085936">
        <w:t>under</w:t>
      </w:r>
      <w:proofErr w:type="spellEnd"/>
      <w:r w:rsidRPr="00085936">
        <w:t xml:space="preserve"> U.S. </w:t>
      </w:r>
      <w:proofErr w:type="spellStart"/>
      <w:r w:rsidRPr="00085936">
        <w:t>federal</w:t>
      </w:r>
      <w:proofErr w:type="spellEnd"/>
      <w:r w:rsidRPr="00085936">
        <w:t xml:space="preserve"> </w:t>
      </w:r>
      <w:proofErr w:type="spellStart"/>
      <w:r w:rsidRPr="00085936">
        <w:t>or</w:t>
      </w:r>
      <w:proofErr w:type="spellEnd"/>
      <w:r w:rsidRPr="00085936">
        <w:t xml:space="preserve"> Delaware </w:t>
      </w:r>
      <w:proofErr w:type="spellStart"/>
      <w:r w:rsidRPr="00085936">
        <w:t>state</w:t>
      </w:r>
      <w:proofErr w:type="spellEnd"/>
      <w:r w:rsidRPr="00085936">
        <w:t xml:space="preserve"> </w:t>
      </w:r>
      <w:proofErr w:type="spellStart"/>
      <w:r w:rsidRPr="00085936">
        <w:t>law</w:t>
      </w:r>
      <w:proofErr w:type="spellEnd"/>
      <w:r w:rsidRPr="00085936">
        <w:t>.</w:t>
      </w:r>
    </w:p>
    <w:p w14:paraId="4610A166" w14:textId="435FA73E" w:rsidR="00085936" w:rsidRPr="00085936" w:rsidRDefault="00085936" w:rsidP="00085936">
      <w:pPr>
        <w:numPr>
          <w:ilvl w:val="0"/>
          <w:numId w:val="7"/>
        </w:numPr>
      </w:pPr>
      <w:r w:rsidRPr="00085936">
        <w:rPr>
          <w:b/>
          <w:bCs/>
        </w:rPr>
        <w:t xml:space="preserve">The Funds Holding </w:t>
      </w:r>
      <w:r w:rsidR="0056197D">
        <w:rPr>
          <w:b/>
          <w:bCs/>
        </w:rPr>
        <w:t>(T/B DBA)</w:t>
      </w:r>
      <w:r w:rsidRPr="00085936">
        <w:rPr>
          <w:b/>
          <w:bCs/>
        </w:rPr>
        <w:t>. (Saint Lucia)</w:t>
      </w:r>
      <w:r w:rsidRPr="00085936">
        <w:t xml:space="preserve">, </w:t>
      </w:r>
      <w:proofErr w:type="spellStart"/>
      <w:r w:rsidRPr="00085936">
        <w:t>the</w:t>
      </w:r>
      <w:proofErr w:type="spellEnd"/>
      <w:r w:rsidRPr="00085936">
        <w:t xml:space="preserve"> </w:t>
      </w:r>
      <w:proofErr w:type="spellStart"/>
      <w:r w:rsidRPr="00085936">
        <w:t>marketing</w:t>
      </w:r>
      <w:proofErr w:type="spellEnd"/>
      <w:r w:rsidRPr="00085936">
        <w:t xml:space="preserve"> </w:t>
      </w:r>
      <w:proofErr w:type="spellStart"/>
      <w:r w:rsidRPr="00085936">
        <w:t>agency</w:t>
      </w:r>
      <w:proofErr w:type="spellEnd"/>
      <w:r w:rsidRPr="00085936">
        <w:t xml:space="preserve"> </w:t>
      </w:r>
      <w:proofErr w:type="spellStart"/>
      <w:r w:rsidRPr="00085936">
        <w:t>responsible</w:t>
      </w:r>
      <w:proofErr w:type="spellEnd"/>
      <w:r w:rsidRPr="00085936">
        <w:t xml:space="preserve"> </w:t>
      </w:r>
      <w:proofErr w:type="spellStart"/>
      <w:r w:rsidRPr="00085936">
        <w:t>for</w:t>
      </w:r>
      <w:proofErr w:type="spellEnd"/>
      <w:r w:rsidRPr="00085936">
        <w:t xml:space="preserve"> </w:t>
      </w:r>
      <w:proofErr w:type="spellStart"/>
      <w:r w:rsidRPr="00085936">
        <w:t>producing</w:t>
      </w:r>
      <w:proofErr w:type="spellEnd"/>
      <w:r w:rsidRPr="00085936">
        <w:t xml:space="preserve"> and </w:t>
      </w:r>
      <w:proofErr w:type="spellStart"/>
      <w:r w:rsidRPr="00085936">
        <w:t>publishing</w:t>
      </w:r>
      <w:proofErr w:type="spellEnd"/>
      <w:r w:rsidRPr="00085936">
        <w:t xml:space="preserve"> </w:t>
      </w:r>
      <w:proofErr w:type="spellStart"/>
      <w:r w:rsidRPr="00085936">
        <w:t>marketing</w:t>
      </w:r>
      <w:proofErr w:type="spellEnd"/>
      <w:r w:rsidRPr="00085936">
        <w:t xml:space="preserve"> material </w:t>
      </w:r>
      <w:proofErr w:type="spellStart"/>
      <w:r w:rsidRPr="00085936">
        <w:t>related</w:t>
      </w:r>
      <w:proofErr w:type="spellEnd"/>
      <w:r w:rsidRPr="00085936">
        <w:t xml:space="preserve"> </w:t>
      </w:r>
      <w:proofErr w:type="spellStart"/>
      <w:r w:rsidRPr="00085936">
        <w:t>to</w:t>
      </w:r>
      <w:proofErr w:type="spellEnd"/>
      <w:r w:rsidRPr="00085936">
        <w:t xml:space="preserve"> FX and CFD </w:t>
      </w:r>
      <w:proofErr w:type="spellStart"/>
      <w:r w:rsidRPr="00085936">
        <w:t>products</w:t>
      </w:r>
      <w:proofErr w:type="spellEnd"/>
      <w:r w:rsidRPr="00085936">
        <w:t xml:space="preserve">, </w:t>
      </w:r>
      <w:proofErr w:type="spellStart"/>
      <w:r w:rsidR="00A75B7E">
        <w:t>points</w:t>
      </w:r>
      <w:proofErr w:type="spellEnd"/>
      <w:r w:rsidR="00A75B7E">
        <w:t xml:space="preserve"> on</w:t>
      </w:r>
      <w:r w:rsidRPr="00085936">
        <w:t xml:space="preserve"> </w:t>
      </w:r>
      <w:r w:rsidRPr="00085936">
        <w:rPr>
          <w:b/>
          <w:bCs/>
        </w:rPr>
        <w:t>non-</w:t>
      </w:r>
      <w:proofErr w:type="spellStart"/>
      <w:r w:rsidRPr="00085936">
        <w:rPr>
          <w:b/>
          <w:bCs/>
        </w:rPr>
        <w:t>objection</w:t>
      </w:r>
      <w:proofErr w:type="spellEnd"/>
      <w:r w:rsidRPr="00085936">
        <w:rPr>
          <w:b/>
          <w:bCs/>
        </w:rPr>
        <w:t xml:space="preserve"> </w:t>
      </w:r>
      <w:r w:rsidR="00A75B7E">
        <w:rPr>
          <w:b/>
          <w:bCs/>
        </w:rPr>
        <w:t xml:space="preserve">+ legal </w:t>
      </w:r>
      <w:proofErr w:type="spellStart"/>
      <w:r w:rsidR="00A75B7E">
        <w:rPr>
          <w:b/>
          <w:bCs/>
        </w:rPr>
        <w:t>opinion</w:t>
      </w:r>
      <w:proofErr w:type="spellEnd"/>
      <w:r w:rsidRPr="00085936">
        <w:t xml:space="preserve"> from </w:t>
      </w:r>
      <w:proofErr w:type="spellStart"/>
      <w:r w:rsidRPr="00085936">
        <w:t>the</w:t>
      </w:r>
      <w:proofErr w:type="spellEnd"/>
      <w:r w:rsidRPr="00085936">
        <w:t xml:space="preserve"> </w:t>
      </w:r>
      <w:r w:rsidRPr="00085936">
        <w:rPr>
          <w:b/>
          <w:bCs/>
        </w:rPr>
        <w:t xml:space="preserve">Financial </w:t>
      </w:r>
      <w:proofErr w:type="spellStart"/>
      <w:r w:rsidRPr="00085936">
        <w:rPr>
          <w:b/>
          <w:bCs/>
        </w:rPr>
        <w:t>Regulatory</w:t>
      </w:r>
      <w:proofErr w:type="spellEnd"/>
      <w:r w:rsidRPr="00085936">
        <w:rPr>
          <w:b/>
          <w:bCs/>
        </w:rPr>
        <w:t xml:space="preserve"> Services Authority (FRSA)</w:t>
      </w:r>
      <w:r w:rsidRPr="00085936">
        <w:t xml:space="preserve"> </w:t>
      </w:r>
      <w:proofErr w:type="spellStart"/>
      <w:r w:rsidRPr="00085936">
        <w:t>of</w:t>
      </w:r>
      <w:proofErr w:type="spellEnd"/>
      <w:r w:rsidRPr="00085936">
        <w:t xml:space="preserve"> Saint Lucia. </w:t>
      </w:r>
      <w:proofErr w:type="spellStart"/>
      <w:r w:rsidRPr="00085936">
        <w:t>According</w:t>
      </w:r>
      <w:proofErr w:type="spellEnd"/>
      <w:r w:rsidRPr="00085936">
        <w:t xml:space="preserve"> </w:t>
      </w:r>
      <w:proofErr w:type="spellStart"/>
      <w:r w:rsidRPr="00085936">
        <w:t>to</w:t>
      </w:r>
      <w:proofErr w:type="spellEnd"/>
      <w:r w:rsidRPr="00085936">
        <w:t xml:space="preserve"> </w:t>
      </w:r>
      <w:proofErr w:type="spellStart"/>
      <w:r w:rsidRPr="00085936">
        <w:rPr>
          <w:b/>
          <w:bCs/>
        </w:rPr>
        <w:t>Section</w:t>
      </w:r>
      <w:proofErr w:type="spellEnd"/>
      <w:r w:rsidRPr="00085936">
        <w:rPr>
          <w:b/>
          <w:bCs/>
        </w:rPr>
        <w:t xml:space="preserve"> 12(1)</w:t>
      </w:r>
      <w:r w:rsidRPr="00085936">
        <w:t xml:space="preserve"> </w:t>
      </w:r>
      <w:proofErr w:type="spellStart"/>
      <w:r w:rsidRPr="00085936">
        <w:t>of</w:t>
      </w:r>
      <w:proofErr w:type="spellEnd"/>
      <w:r w:rsidRPr="00085936">
        <w:t xml:space="preserve"> </w:t>
      </w:r>
      <w:proofErr w:type="spellStart"/>
      <w:r w:rsidRPr="00085936">
        <w:t>the</w:t>
      </w:r>
      <w:proofErr w:type="spellEnd"/>
      <w:r w:rsidRPr="00085936">
        <w:t xml:space="preserve"> </w:t>
      </w:r>
      <w:r w:rsidRPr="00085936">
        <w:rPr>
          <w:b/>
          <w:bCs/>
        </w:rPr>
        <w:t>IBC Act Cap. 12.14</w:t>
      </w:r>
      <w:r w:rsidRPr="00085936">
        <w:t xml:space="preserve">, and </w:t>
      </w:r>
      <w:proofErr w:type="spellStart"/>
      <w:r w:rsidRPr="00085936">
        <w:t>confirmed</w:t>
      </w:r>
      <w:proofErr w:type="spellEnd"/>
      <w:r w:rsidRPr="00085936">
        <w:t xml:space="preserve"> </w:t>
      </w:r>
      <w:proofErr w:type="spellStart"/>
      <w:r w:rsidRPr="00085936">
        <w:t>by</w:t>
      </w:r>
      <w:proofErr w:type="spellEnd"/>
      <w:r w:rsidRPr="00085936">
        <w:t xml:space="preserve"> legal </w:t>
      </w:r>
      <w:proofErr w:type="spellStart"/>
      <w:r w:rsidRPr="00085936">
        <w:t>opinion</w:t>
      </w:r>
      <w:proofErr w:type="spellEnd"/>
      <w:r w:rsidRPr="00085936">
        <w:t>, FX/CFD-</w:t>
      </w:r>
      <w:proofErr w:type="spellStart"/>
      <w:r w:rsidRPr="00085936">
        <w:t>related</w:t>
      </w:r>
      <w:proofErr w:type="spellEnd"/>
      <w:r w:rsidRPr="00085936">
        <w:t xml:space="preserve"> </w:t>
      </w:r>
      <w:proofErr w:type="spellStart"/>
      <w:r w:rsidRPr="00085936">
        <w:t>activity</w:t>
      </w:r>
      <w:proofErr w:type="spellEnd"/>
      <w:r w:rsidRPr="00085936">
        <w:t xml:space="preserve"> </w:t>
      </w:r>
      <w:proofErr w:type="spellStart"/>
      <w:r w:rsidRPr="00085936">
        <w:t>that</w:t>
      </w:r>
      <w:proofErr w:type="spellEnd"/>
      <w:r w:rsidRPr="00085936">
        <w:t xml:space="preserve"> </w:t>
      </w:r>
      <w:proofErr w:type="spellStart"/>
      <w:r w:rsidRPr="00085936">
        <w:t>does</w:t>
      </w:r>
      <w:proofErr w:type="spellEnd"/>
      <w:r w:rsidRPr="00085936">
        <w:t xml:space="preserve"> not </w:t>
      </w:r>
      <w:proofErr w:type="spellStart"/>
      <w:r w:rsidRPr="00085936">
        <w:t>involve</w:t>
      </w:r>
      <w:proofErr w:type="spellEnd"/>
      <w:r w:rsidRPr="00085936">
        <w:t xml:space="preserve"> </w:t>
      </w:r>
      <w:proofErr w:type="spellStart"/>
      <w:r w:rsidRPr="00085936">
        <w:t>custody</w:t>
      </w:r>
      <w:proofErr w:type="spellEnd"/>
      <w:r w:rsidRPr="00085936">
        <w:t xml:space="preserve"> </w:t>
      </w:r>
      <w:proofErr w:type="spellStart"/>
      <w:r w:rsidRPr="00085936">
        <w:t>of</w:t>
      </w:r>
      <w:proofErr w:type="spellEnd"/>
      <w:r w:rsidRPr="00085936">
        <w:t xml:space="preserve"> </w:t>
      </w:r>
      <w:proofErr w:type="spellStart"/>
      <w:r w:rsidRPr="00085936">
        <w:t>client</w:t>
      </w:r>
      <w:proofErr w:type="spellEnd"/>
      <w:r w:rsidRPr="00085936">
        <w:t xml:space="preserve"> </w:t>
      </w:r>
      <w:proofErr w:type="spellStart"/>
      <w:r w:rsidRPr="00085936">
        <w:t>funds</w:t>
      </w:r>
      <w:proofErr w:type="spellEnd"/>
      <w:r w:rsidRPr="00085936">
        <w:t xml:space="preserve"> </w:t>
      </w:r>
      <w:proofErr w:type="spellStart"/>
      <w:r w:rsidRPr="00085936">
        <w:t>or</w:t>
      </w:r>
      <w:proofErr w:type="spellEnd"/>
      <w:r w:rsidRPr="00085936">
        <w:t xml:space="preserve"> </w:t>
      </w:r>
      <w:proofErr w:type="spellStart"/>
      <w:r w:rsidRPr="00085936">
        <w:t>portfolio</w:t>
      </w:r>
      <w:proofErr w:type="spellEnd"/>
      <w:r w:rsidRPr="00085936">
        <w:t xml:space="preserve"> </w:t>
      </w:r>
      <w:proofErr w:type="spellStart"/>
      <w:r w:rsidRPr="00085936">
        <w:t>management</w:t>
      </w:r>
      <w:proofErr w:type="spellEnd"/>
      <w:r w:rsidRPr="00085936">
        <w:t xml:space="preserve"> </w:t>
      </w:r>
      <w:proofErr w:type="spellStart"/>
      <w:r w:rsidRPr="00085936">
        <w:t>is</w:t>
      </w:r>
      <w:proofErr w:type="spellEnd"/>
      <w:r w:rsidRPr="00085936">
        <w:t xml:space="preserve"> not </w:t>
      </w:r>
      <w:proofErr w:type="spellStart"/>
      <w:r w:rsidRPr="00085936">
        <w:t>subject</w:t>
      </w:r>
      <w:proofErr w:type="spellEnd"/>
      <w:r w:rsidRPr="00085936">
        <w:t xml:space="preserve"> </w:t>
      </w:r>
      <w:proofErr w:type="spellStart"/>
      <w:r w:rsidRPr="00085936">
        <w:t>to</w:t>
      </w:r>
      <w:proofErr w:type="spellEnd"/>
      <w:r w:rsidRPr="00085936">
        <w:t xml:space="preserve"> </w:t>
      </w:r>
      <w:proofErr w:type="spellStart"/>
      <w:r w:rsidRPr="00085936">
        <w:t>licensing</w:t>
      </w:r>
      <w:proofErr w:type="spellEnd"/>
      <w:r w:rsidRPr="00085936">
        <w:t xml:space="preserve">. </w:t>
      </w:r>
      <w:proofErr w:type="spellStart"/>
      <w:r w:rsidRPr="00085936">
        <w:t>No</w:t>
      </w:r>
      <w:proofErr w:type="spellEnd"/>
      <w:r w:rsidRPr="00085936">
        <w:t xml:space="preserve"> </w:t>
      </w:r>
      <w:proofErr w:type="spellStart"/>
      <w:r w:rsidRPr="00085936">
        <w:t>regulatory</w:t>
      </w:r>
      <w:proofErr w:type="spellEnd"/>
      <w:r w:rsidRPr="00085936">
        <w:t xml:space="preserve"> </w:t>
      </w:r>
      <w:proofErr w:type="spellStart"/>
      <w:r w:rsidRPr="00085936">
        <w:t>oversight</w:t>
      </w:r>
      <w:proofErr w:type="spellEnd"/>
      <w:r w:rsidRPr="00085936">
        <w:t xml:space="preserve"> </w:t>
      </w:r>
      <w:proofErr w:type="spellStart"/>
      <w:r w:rsidRPr="00085936">
        <w:t>is</w:t>
      </w:r>
      <w:proofErr w:type="spellEnd"/>
      <w:r w:rsidRPr="00085936">
        <w:t xml:space="preserve"> </w:t>
      </w:r>
      <w:proofErr w:type="spellStart"/>
      <w:r w:rsidRPr="00085936">
        <w:t>required</w:t>
      </w:r>
      <w:proofErr w:type="spellEnd"/>
      <w:r w:rsidRPr="00085936">
        <w:t xml:space="preserve"> </w:t>
      </w:r>
      <w:proofErr w:type="spellStart"/>
      <w:r w:rsidRPr="00085936">
        <w:t>for</w:t>
      </w:r>
      <w:proofErr w:type="spellEnd"/>
      <w:r w:rsidRPr="00085936">
        <w:t xml:space="preserve"> </w:t>
      </w:r>
      <w:proofErr w:type="spellStart"/>
      <w:r w:rsidRPr="00085936">
        <w:t>marketing</w:t>
      </w:r>
      <w:proofErr w:type="spellEnd"/>
      <w:r w:rsidRPr="00085936">
        <w:t xml:space="preserve"> </w:t>
      </w:r>
      <w:proofErr w:type="spellStart"/>
      <w:r w:rsidRPr="00085936">
        <w:t>or</w:t>
      </w:r>
      <w:proofErr w:type="spellEnd"/>
      <w:r w:rsidRPr="00085936">
        <w:t xml:space="preserve"> </w:t>
      </w:r>
      <w:proofErr w:type="spellStart"/>
      <w:r w:rsidRPr="00085936">
        <w:t>affiliate</w:t>
      </w:r>
      <w:proofErr w:type="spellEnd"/>
      <w:r w:rsidRPr="00085936">
        <w:t xml:space="preserve"> </w:t>
      </w:r>
      <w:proofErr w:type="spellStart"/>
      <w:r w:rsidRPr="00085936">
        <w:t>activity</w:t>
      </w:r>
      <w:proofErr w:type="spellEnd"/>
      <w:r w:rsidRPr="00085936">
        <w:t xml:space="preserve"> </w:t>
      </w:r>
      <w:proofErr w:type="spellStart"/>
      <w:r w:rsidRPr="00085936">
        <w:t>under</w:t>
      </w:r>
      <w:proofErr w:type="spellEnd"/>
      <w:r w:rsidRPr="00085936">
        <w:t xml:space="preserve"> </w:t>
      </w:r>
      <w:proofErr w:type="spellStart"/>
      <w:r w:rsidRPr="00085936">
        <w:t>these</w:t>
      </w:r>
      <w:proofErr w:type="spellEnd"/>
      <w:r w:rsidRPr="00085936">
        <w:t xml:space="preserve"> </w:t>
      </w:r>
      <w:proofErr w:type="spellStart"/>
      <w:r w:rsidRPr="00085936">
        <w:t>laws</w:t>
      </w:r>
      <w:proofErr w:type="spellEnd"/>
      <w:r w:rsidRPr="00085936">
        <w:t>.</w:t>
      </w:r>
    </w:p>
    <w:p w14:paraId="070CA1B2" w14:textId="566A90E8" w:rsidR="00085936" w:rsidRPr="00085936" w:rsidRDefault="00A75B7E" w:rsidP="00085936">
      <w:pPr>
        <w:numPr>
          <w:ilvl w:val="0"/>
          <w:numId w:val="7"/>
        </w:numPr>
      </w:pPr>
      <w:proofErr w:type="spellStart"/>
      <w:r>
        <w:rPr>
          <w:b/>
          <w:bCs/>
        </w:rPr>
        <w:lastRenderedPageBreak/>
        <w:t>clevercopyfx</w:t>
      </w:r>
      <w:proofErr w:type="spellEnd"/>
      <w:r w:rsidRPr="00085936">
        <w:rPr>
          <w:b/>
          <w:bCs/>
        </w:rPr>
        <w:t xml:space="preserve"> </w:t>
      </w:r>
      <w:r w:rsidR="0056197D">
        <w:rPr>
          <w:b/>
          <w:bCs/>
        </w:rPr>
        <w:t>(T/B DBA)</w:t>
      </w:r>
      <w:r w:rsidR="00085936" w:rsidRPr="00085936">
        <w:rPr>
          <w:b/>
          <w:bCs/>
        </w:rPr>
        <w:t>. (Marshall Islands)</w:t>
      </w:r>
      <w:r w:rsidR="00085936" w:rsidRPr="00085936">
        <w:t xml:space="preserve"> </w:t>
      </w:r>
      <w:proofErr w:type="spellStart"/>
      <w:r w:rsidR="00085936" w:rsidRPr="00085936">
        <w:t>is</w:t>
      </w:r>
      <w:proofErr w:type="spellEnd"/>
      <w:r w:rsidR="00085936" w:rsidRPr="00085936">
        <w:t xml:space="preserve"> </w:t>
      </w:r>
      <w:proofErr w:type="spellStart"/>
      <w:r w:rsidR="00085936" w:rsidRPr="00085936">
        <w:t>the</w:t>
      </w:r>
      <w:proofErr w:type="spellEnd"/>
      <w:r w:rsidR="00085936" w:rsidRPr="00085936">
        <w:t xml:space="preserve"> legal </w:t>
      </w:r>
      <w:proofErr w:type="spellStart"/>
      <w:r w:rsidR="00085936" w:rsidRPr="00085936">
        <w:t>rights</w:t>
      </w:r>
      <w:proofErr w:type="spellEnd"/>
      <w:r w:rsidR="00085936" w:rsidRPr="00085936">
        <w:t xml:space="preserve"> holder and </w:t>
      </w:r>
      <w:proofErr w:type="spellStart"/>
      <w:r w:rsidR="00085936" w:rsidRPr="00085936">
        <w:t>provider</w:t>
      </w:r>
      <w:proofErr w:type="spellEnd"/>
      <w:r w:rsidR="00085936" w:rsidRPr="00085936">
        <w:t xml:space="preserve"> </w:t>
      </w:r>
      <w:proofErr w:type="spellStart"/>
      <w:r w:rsidR="00085936" w:rsidRPr="00085936">
        <w:t>of</w:t>
      </w:r>
      <w:proofErr w:type="spellEnd"/>
      <w:r w:rsidR="00085936" w:rsidRPr="00085936">
        <w:t xml:space="preserve"> </w:t>
      </w:r>
      <w:proofErr w:type="spellStart"/>
      <w:r w:rsidR="00085936" w:rsidRPr="00085936">
        <w:t>the</w:t>
      </w:r>
      <w:proofErr w:type="spellEnd"/>
      <w:r w:rsidR="00085936" w:rsidRPr="00085936">
        <w:t xml:space="preserve"> </w:t>
      </w:r>
      <w:proofErr w:type="spellStart"/>
      <w:r w:rsidR="00085936" w:rsidRPr="00085936">
        <w:t>financial</w:t>
      </w:r>
      <w:proofErr w:type="spellEnd"/>
      <w:r w:rsidR="00085936" w:rsidRPr="00085936">
        <w:t xml:space="preserve"> </w:t>
      </w:r>
      <w:proofErr w:type="spellStart"/>
      <w:r w:rsidR="00085936" w:rsidRPr="00085936">
        <w:t>product</w:t>
      </w:r>
      <w:proofErr w:type="spellEnd"/>
      <w:r w:rsidR="00085936" w:rsidRPr="00085936">
        <w:t xml:space="preserve"> </w:t>
      </w:r>
      <w:proofErr w:type="spellStart"/>
      <w:r w:rsidR="00085936" w:rsidRPr="00085936">
        <w:t>structures</w:t>
      </w:r>
      <w:proofErr w:type="spellEnd"/>
      <w:r w:rsidR="00085936" w:rsidRPr="00085936">
        <w:t xml:space="preserve">. </w:t>
      </w:r>
      <w:proofErr w:type="spellStart"/>
      <w:r w:rsidR="00085936" w:rsidRPr="00085936">
        <w:t>According</w:t>
      </w:r>
      <w:proofErr w:type="spellEnd"/>
      <w:r w:rsidR="00085936" w:rsidRPr="00085936">
        <w:t xml:space="preserve"> </w:t>
      </w:r>
      <w:proofErr w:type="spellStart"/>
      <w:r w:rsidR="00085936" w:rsidRPr="00085936">
        <w:t>to</w:t>
      </w:r>
      <w:proofErr w:type="spellEnd"/>
      <w:r w:rsidR="00085936" w:rsidRPr="00085936">
        <w:t xml:space="preserve"> </w:t>
      </w:r>
      <w:proofErr w:type="spellStart"/>
      <w:r w:rsidR="00085936" w:rsidRPr="00085936">
        <w:rPr>
          <w:b/>
          <w:bCs/>
        </w:rPr>
        <w:t>Section</w:t>
      </w:r>
      <w:proofErr w:type="spellEnd"/>
      <w:r w:rsidR="00085936" w:rsidRPr="00085936">
        <w:rPr>
          <w:b/>
          <w:bCs/>
        </w:rPr>
        <w:t xml:space="preserve"> 5</w:t>
      </w:r>
      <w:r w:rsidR="00085936" w:rsidRPr="00085936">
        <w:t xml:space="preserve"> </w:t>
      </w:r>
      <w:proofErr w:type="spellStart"/>
      <w:r w:rsidR="00085936" w:rsidRPr="00085936">
        <w:t>of</w:t>
      </w:r>
      <w:proofErr w:type="spellEnd"/>
      <w:r w:rsidR="00085936" w:rsidRPr="00085936">
        <w:t xml:space="preserve"> </w:t>
      </w:r>
      <w:proofErr w:type="spellStart"/>
      <w:r w:rsidR="00085936" w:rsidRPr="00085936">
        <w:t>the</w:t>
      </w:r>
      <w:proofErr w:type="spellEnd"/>
      <w:r w:rsidR="00085936" w:rsidRPr="00085936">
        <w:t xml:space="preserve"> </w:t>
      </w:r>
      <w:r w:rsidR="00085936" w:rsidRPr="00085936">
        <w:rPr>
          <w:b/>
          <w:bCs/>
        </w:rPr>
        <w:t>Marshall Islands Business Corporations Act</w:t>
      </w:r>
      <w:r w:rsidR="00085936" w:rsidRPr="00085936">
        <w:t xml:space="preserve">, a non-resident </w:t>
      </w:r>
      <w:proofErr w:type="spellStart"/>
      <w:r w:rsidR="00085936" w:rsidRPr="00085936">
        <w:t>domestic</w:t>
      </w:r>
      <w:proofErr w:type="spellEnd"/>
      <w:r w:rsidR="00085936" w:rsidRPr="00085936">
        <w:t xml:space="preserve"> </w:t>
      </w:r>
      <w:proofErr w:type="spellStart"/>
      <w:r w:rsidR="00085936" w:rsidRPr="00085936">
        <w:t>corporation</w:t>
      </w:r>
      <w:proofErr w:type="spellEnd"/>
      <w:r w:rsidR="00085936" w:rsidRPr="00085936">
        <w:t xml:space="preserve"> </w:t>
      </w:r>
      <w:proofErr w:type="spellStart"/>
      <w:r w:rsidR="00085936" w:rsidRPr="00085936">
        <w:t>may</w:t>
      </w:r>
      <w:proofErr w:type="spellEnd"/>
      <w:r w:rsidR="00085936" w:rsidRPr="00085936">
        <w:t xml:space="preserve"> </w:t>
      </w:r>
      <w:proofErr w:type="spellStart"/>
      <w:r w:rsidR="00085936" w:rsidRPr="00085936">
        <w:t>engage</w:t>
      </w:r>
      <w:proofErr w:type="spellEnd"/>
      <w:r w:rsidR="00085936" w:rsidRPr="00085936">
        <w:t xml:space="preserve"> in </w:t>
      </w:r>
      <w:proofErr w:type="spellStart"/>
      <w:r w:rsidR="00085936" w:rsidRPr="00085936">
        <w:t>any</w:t>
      </w:r>
      <w:proofErr w:type="spellEnd"/>
      <w:r w:rsidR="00085936" w:rsidRPr="00085936">
        <w:t xml:space="preserve"> </w:t>
      </w:r>
      <w:proofErr w:type="spellStart"/>
      <w:r w:rsidR="00085936" w:rsidRPr="00085936">
        <w:t>lawful</w:t>
      </w:r>
      <w:proofErr w:type="spellEnd"/>
      <w:r w:rsidR="00085936" w:rsidRPr="00085936">
        <w:t xml:space="preserve"> </w:t>
      </w:r>
      <w:proofErr w:type="spellStart"/>
      <w:r w:rsidR="00085936" w:rsidRPr="00085936">
        <w:t>business</w:t>
      </w:r>
      <w:proofErr w:type="spellEnd"/>
      <w:r w:rsidR="00085936" w:rsidRPr="00085936">
        <w:t xml:space="preserve">, </w:t>
      </w:r>
      <w:proofErr w:type="spellStart"/>
      <w:r w:rsidR="00085936" w:rsidRPr="00085936">
        <w:t>excluding</w:t>
      </w:r>
      <w:proofErr w:type="spellEnd"/>
      <w:r w:rsidR="00085936" w:rsidRPr="00085936">
        <w:t xml:space="preserve"> </w:t>
      </w:r>
      <w:proofErr w:type="spellStart"/>
      <w:r w:rsidR="00085936" w:rsidRPr="00085936">
        <w:t>banking</w:t>
      </w:r>
      <w:proofErr w:type="spellEnd"/>
      <w:r w:rsidR="00085936" w:rsidRPr="00085936">
        <w:t xml:space="preserve">, </w:t>
      </w:r>
      <w:proofErr w:type="spellStart"/>
      <w:r w:rsidR="00085936" w:rsidRPr="00085936">
        <w:t>trust</w:t>
      </w:r>
      <w:proofErr w:type="spellEnd"/>
      <w:r w:rsidR="00085936" w:rsidRPr="00085936">
        <w:t xml:space="preserve">, and </w:t>
      </w:r>
      <w:proofErr w:type="spellStart"/>
      <w:r w:rsidR="00085936" w:rsidRPr="00085936">
        <w:t>insurance</w:t>
      </w:r>
      <w:proofErr w:type="spellEnd"/>
      <w:r w:rsidR="00085936" w:rsidRPr="00085936">
        <w:t xml:space="preserve"> </w:t>
      </w:r>
      <w:proofErr w:type="spellStart"/>
      <w:r w:rsidR="00085936" w:rsidRPr="00085936">
        <w:t>services</w:t>
      </w:r>
      <w:proofErr w:type="spellEnd"/>
      <w:r w:rsidR="00085936" w:rsidRPr="00085936">
        <w:t xml:space="preserve">. FX/CFD </w:t>
      </w:r>
      <w:proofErr w:type="spellStart"/>
      <w:r w:rsidR="00085936" w:rsidRPr="00085936">
        <w:t>services</w:t>
      </w:r>
      <w:proofErr w:type="spellEnd"/>
      <w:r w:rsidR="00085936" w:rsidRPr="00085936">
        <w:t xml:space="preserve">, </w:t>
      </w:r>
      <w:proofErr w:type="spellStart"/>
      <w:r w:rsidR="00085936" w:rsidRPr="00085936">
        <w:t>including</w:t>
      </w:r>
      <w:proofErr w:type="spellEnd"/>
      <w:r w:rsidR="00085936" w:rsidRPr="00085936">
        <w:t xml:space="preserve"> </w:t>
      </w:r>
      <w:proofErr w:type="spellStart"/>
      <w:r w:rsidR="00085936" w:rsidRPr="00085936">
        <w:rPr>
          <w:b/>
          <w:bCs/>
        </w:rPr>
        <w:t>copy</w:t>
      </w:r>
      <w:proofErr w:type="spellEnd"/>
      <w:r w:rsidR="00085936" w:rsidRPr="00085936">
        <w:rPr>
          <w:b/>
          <w:bCs/>
        </w:rPr>
        <w:t xml:space="preserve"> </w:t>
      </w:r>
      <w:proofErr w:type="spellStart"/>
      <w:r w:rsidR="00085936" w:rsidRPr="00085936">
        <w:rPr>
          <w:b/>
          <w:bCs/>
        </w:rPr>
        <w:t>trading</w:t>
      </w:r>
      <w:proofErr w:type="spellEnd"/>
      <w:r w:rsidR="00085936" w:rsidRPr="00085936">
        <w:t xml:space="preserve"> and </w:t>
      </w:r>
      <w:r w:rsidR="00085936" w:rsidRPr="00085936">
        <w:rPr>
          <w:b/>
          <w:bCs/>
        </w:rPr>
        <w:t xml:space="preserve">PAMM </w:t>
      </w:r>
      <w:proofErr w:type="spellStart"/>
      <w:r w:rsidR="00085936" w:rsidRPr="00085936">
        <w:rPr>
          <w:b/>
          <w:bCs/>
        </w:rPr>
        <w:t>account</w:t>
      </w:r>
      <w:proofErr w:type="spellEnd"/>
      <w:r w:rsidR="00085936" w:rsidRPr="00085936">
        <w:rPr>
          <w:b/>
          <w:bCs/>
        </w:rPr>
        <w:t xml:space="preserve"> </w:t>
      </w:r>
      <w:proofErr w:type="spellStart"/>
      <w:r w:rsidR="00085936" w:rsidRPr="00085936">
        <w:rPr>
          <w:b/>
          <w:bCs/>
        </w:rPr>
        <w:t>technology</w:t>
      </w:r>
      <w:proofErr w:type="spellEnd"/>
      <w:r w:rsidR="00085936" w:rsidRPr="00085936">
        <w:t xml:space="preserve">, </w:t>
      </w:r>
      <w:proofErr w:type="spellStart"/>
      <w:r w:rsidR="00085936" w:rsidRPr="00085936">
        <w:t>are</w:t>
      </w:r>
      <w:proofErr w:type="spellEnd"/>
      <w:r w:rsidR="00085936" w:rsidRPr="00085936">
        <w:t xml:space="preserve"> </w:t>
      </w:r>
      <w:proofErr w:type="spellStart"/>
      <w:r w:rsidR="00085936" w:rsidRPr="00085936">
        <w:t>thus</w:t>
      </w:r>
      <w:proofErr w:type="spellEnd"/>
      <w:r w:rsidR="00085936" w:rsidRPr="00085936">
        <w:t xml:space="preserve"> </w:t>
      </w:r>
      <w:r w:rsidR="00085936" w:rsidRPr="00085936">
        <w:rPr>
          <w:b/>
          <w:bCs/>
        </w:rPr>
        <w:t>fully legal and non-</w:t>
      </w:r>
      <w:proofErr w:type="spellStart"/>
      <w:r w:rsidR="00085936" w:rsidRPr="00085936">
        <w:rPr>
          <w:b/>
          <w:bCs/>
        </w:rPr>
        <w:t>regulated</w:t>
      </w:r>
      <w:proofErr w:type="spellEnd"/>
      <w:r w:rsidR="00085936" w:rsidRPr="00085936">
        <w:t xml:space="preserve"> </w:t>
      </w:r>
      <w:proofErr w:type="spellStart"/>
      <w:r w:rsidR="00085936" w:rsidRPr="00085936">
        <w:t>under</w:t>
      </w:r>
      <w:proofErr w:type="spellEnd"/>
      <w:r w:rsidR="00085936" w:rsidRPr="00085936">
        <w:t xml:space="preserve"> Marshall Islands </w:t>
      </w:r>
      <w:proofErr w:type="spellStart"/>
      <w:r w:rsidR="00085936" w:rsidRPr="00085936">
        <w:t>law</w:t>
      </w:r>
      <w:proofErr w:type="spellEnd"/>
      <w:r w:rsidR="00085936" w:rsidRPr="00085936">
        <w:t xml:space="preserve">. </w:t>
      </w:r>
      <w:proofErr w:type="spellStart"/>
      <w:r w:rsidR="00085936" w:rsidRPr="00085936">
        <w:t>No</w:t>
      </w:r>
      <w:proofErr w:type="spellEnd"/>
      <w:r w:rsidR="00085936" w:rsidRPr="00085936">
        <w:t xml:space="preserve"> </w:t>
      </w:r>
      <w:proofErr w:type="spellStart"/>
      <w:r w:rsidR="00085936" w:rsidRPr="00085936">
        <w:t>financial</w:t>
      </w:r>
      <w:proofErr w:type="spellEnd"/>
      <w:r w:rsidR="00085936" w:rsidRPr="00085936">
        <w:t xml:space="preserve"> </w:t>
      </w:r>
      <w:proofErr w:type="spellStart"/>
      <w:r w:rsidR="00085936" w:rsidRPr="00085936">
        <w:t>license</w:t>
      </w:r>
      <w:proofErr w:type="spellEnd"/>
      <w:r w:rsidR="00085936" w:rsidRPr="00085936">
        <w:t xml:space="preserve"> </w:t>
      </w:r>
      <w:proofErr w:type="spellStart"/>
      <w:r w:rsidR="00085936" w:rsidRPr="00085936">
        <w:t>is</w:t>
      </w:r>
      <w:proofErr w:type="spellEnd"/>
      <w:r w:rsidR="00085936" w:rsidRPr="00085936">
        <w:t xml:space="preserve"> </w:t>
      </w:r>
      <w:proofErr w:type="spellStart"/>
      <w:r w:rsidR="00085936" w:rsidRPr="00085936">
        <w:t>required</w:t>
      </w:r>
      <w:proofErr w:type="spellEnd"/>
      <w:r w:rsidR="00085936" w:rsidRPr="00085936">
        <w:t xml:space="preserve"> </w:t>
      </w:r>
      <w:proofErr w:type="spellStart"/>
      <w:r w:rsidR="00085936" w:rsidRPr="00085936">
        <w:t>to</w:t>
      </w:r>
      <w:proofErr w:type="spellEnd"/>
      <w:r w:rsidR="00085936" w:rsidRPr="00085936">
        <w:t xml:space="preserve"> </w:t>
      </w:r>
      <w:proofErr w:type="spellStart"/>
      <w:r w:rsidR="00085936" w:rsidRPr="00085936">
        <w:t>offer</w:t>
      </w:r>
      <w:proofErr w:type="spellEnd"/>
      <w:r w:rsidR="00085936" w:rsidRPr="00085936">
        <w:t xml:space="preserve"> </w:t>
      </w:r>
      <w:proofErr w:type="spellStart"/>
      <w:r w:rsidR="00085936" w:rsidRPr="00085936">
        <w:t>these</w:t>
      </w:r>
      <w:proofErr w:type="spellEnd"/>
      <w:r w:rsidR="00085936" w:rsidRPr="00085936">
        <w:t xml:space="preserve"> </w:t>
      </w:r>
      <w:proofErr w:type="spellStart"/>
      <w:r w:rsidR="00085936" w:rsidRPr="00085936">
        <w:t>services</w:t>
      </w:r>
      <w:proofErr w:type="spellEnd"/>
      <w:r w:rsidR="00085936" w:rsidRPr="00085936">
        <w:t xml:space="preserve"> </w:t>
      </w:r>
      <w:proofErr w:type="spellStart"/>
      <w:r w:rsidR="00085936" w:rsidRPr="00085936">
        <w:t>to</w:t>
      </w:r>
      <w:proofErr w:type="spellEnd"/>
      <w:r w:rsidR="00085936" w:rsidRPr="00085936">
        <w:t xml:space="preserve"> non-</w:t>
      </w:r>
      <w:proofErr w:type="spellStart"/>
      <w:r w:rsidR="00085936" w:rsidRPr="00085936">
        <w:t>residents</w:t>
      </w:r>
      <w:proofErr w:type="spellEnd"/>
      <w:r w:rsidR="00085936" w:rsidRPr="00085936">
        <w:t>.</w:t>
      </w:r>
    </w:p>
    <w:p w14:paraId="0AA3E2C3" w14:textId="77777777" w:rsidR="00085936" w:rsidRPr="00085936" w:rsidRDefault="00085936" w:rsidP="00085936">
      <w:pPr>
        <w:numPr>
          <w:ilvl w:val="0"/>
          <w:numId w:val="7"/>
        </w:numPr>
      </w:pPr>
      <w:r w:rsidRPr="00085936">
        <w:rPr>
          <w:b/>
          <w:bCs/>
        </w:rPr>
        <w:t xml:space="preserve">EU </w:t>
      </w:r>
      <w:proofErr w:type="spellStart"/>
      <w:r w:rsidRPr="00085936">
        <w:rPr>
          <w:b/>
          <w:bCs/>
        </w:rPr>
        <w:t>Relevance</w:t>
      </w:r>
      <w:proofErr w:type="spellEnd"/>
      <w:r w:rsidRPr="00085936">
        <w:rPr>
          <w:b/>
          <w:bCs/>
        </w:rPr>
        <w:t xml:space="preserve"> &amp; MiFID II </w:t>
      </w:r>
      <w:proofErr w:type="spellStart"/>
      <w:r w:rsidRPr="00085936">
        <w:rPr>
          <w:b/>
          <w:bCs/>
        </w:rPr>
        <w:t>Exemption</w:t>
      </w:r>
      <w:proofErr w:type="spellEnd"/>
      <w:r w:rsidRPr="00085936">
        <w:t xml:space="preserve">: In </w:t>
      </w:r>
      <w:proofErr w:type="spellStart"/>
      <w:r w:rsidRPr="00085936">
        <w:t>accordance</w:t>
      </w:r>
      <w:proofErr w:type="spellEnd"/>
      <w:r w:rsidRPr="00085936">
        <w:t xml:space="preserve"> </w:t>
      </w:r>
      <w:proofErr w:type="spellStart"/>
      <w:r w:rsidRPr="00085936">
        <w:t>with</w:t>
      </w:r>
      <w:proofErr w:type="spellEnd"/>
      <w:r w:rsidRPr="00085936">
        <w:t xml:space="preserve"> </w:t>
      </w:r>
      <w:proofErr w:type="spellStart"/>
      <w:r w:rsidRPr="00085936">
        <w:rPr>
          <w:b/>
          <w:bCs/>
        </w:rPr>
        <w:t>Article</w:t>
      </w:r>
      <w:proofErr w:type="spellEnd"/>
      <w:r w:rsidRPr="00085936">
        <w:rPr>
          <w:b/>
          <w:bCs/>
        </w:rPr>
        <w:t xml:space="preserve"> 42 </w:t>
      </w:r>
      <w:proofErr w:type="spellStart"/>
      <w:r w:rsidRPr="00085936">
        <w:rPr>
          <w:b/>
          <w:bCs/>
        </w:rPr>
        <w:t>of</w:t>
      </w:r>
      <w:proofErr w:type="spellEnd"/>
      <w:r w:rsidRPr="00085936">
        <w:rPr>
          <w:b/>
          <w:bCs/>
        </w:rPr>
        <w:t xml:space="preserve"> MiFID II (</w:t>
      </w:r>
      <w:proofErr w:type="spellStart"/>
      <w:r w:rsidRPr="00085936">
        <w:rPr>
          <w:b/>
          <w:bCs/>
        </w:rPr>
        <w:t>Directive</w:t>
      </w:r>
      <w:proofErr w:type="spellEnd"/>
      <w:r w:rsidRPr="00085936">
        <w:rPr>
          <w:b/>
          <w:bCs/>
        </w:rPr>
        <w:t xml:space="preserve"> 2014/65/EU)</w:t>
      </w:r>
      <w:r w:rsidRPr="00085936">
        <w:t xml:space="preserve">, all </w:t>
      </w:r>
      <w:proofErr w:type="spellStart"/>
      <w:r w:rsidRPr="00085936">
        <w:t>services</w:t>
      </w:r>
      <w:proofErr w:type="spellEnd"/>
      <w:r w:rsidRPr="00085936">
        <w:t xml:space="preserve"> </w:t>
      </w:r>
      <w:proofErr w:type="spellStart"/>
      <w:r w:rsidRPr="00085936">
        <w:t>are</w:t>
      </w:r>
      <w:proofErr w:type="spellEnd"/>
      <w:r w:rsidRPr="00085936">
        <w:t xml:space="preserve"> </w:t>
      </w:r>
      <w:proofErr w:type="spellStart"/>
      <w:r w:rsidRPr="00085936">
        <w:t>accessible</w:t>
      </w:r>
      <w:proofErr w:type="spellEnd"/>
      <w:r w:rsidRPr="00085936">
        <w:t xml:space="preserve"> </w:t>
      </w:r>
      <w:proofErr w:type="spellStart"/>
      <w:r w:rsidRPr="00085936">
        <w:t>solely</w:t>
      </w:r>
      <w:proofErr w:type="spellEnd"/>
      <w:r w:rsidRPr="00085936">
        <w:t xml:space="preserve"> via </w:t>
      </w:r>
      <w:r w:rsidRPr="00085936">
        <w:rPr>
          <w:b/>
          <w:bCs/>
        </w:rPr>
        <w:t xml:space="preserve">reverse </w:t>
      </w:r>
      <w:proofErr w:type="spellStart"/>
      <w:r w:rsidRPr="00085936">
        <w:rPr>
          <w:b/>
          <w:bCs/>
        </w:rPr>
        <w:t>solicitation</w:t>
      </w:r>
      <w:proofErr w:type="spellEnd"/>
      <w:r w:rsidRPr="00085936">
        <w:t>. EU-</w:t>
      </w:r>
      <w:proofErr w:type="spellStart"/>
      <w:r w:rsidRPr="00085936">
        <w:t>based</w:t>
      </w:r>
      <w:proofErr w:type="spellEnd"/>
      <w:r w:rsidRPr="00085936">
        <w:t xml:space="preserve"> </w:t>
      </w:r>
      <w:proofErr w:type="spellStart"/>
      <w:r w:rsidRPr="00085936">
        <w:t>users</w:t>
      </w:r>
      <w:proofErr w:type="spellEnd"/>
      <w:r w:rsidRPr="00085936">
        <w:t xml:space="preserve"> </w:t>
      </w:r>
      <w:proofErr w:type="spellStart"/>
      <w:r w:rsidRPr="00085936">
        <w:t>access</w:t>
      </w:r>
      <w:proofErr w:type="spellEnd"/>
      <w:r w:rsidRPr="00085936">
        <w:t xml:space="preserve"> </w:t>
      </w:r>
      <w:proofErr w:type="spellStart"/>
      <w:r w:rsidRPr="00085936">
        <w:t>the</w:t>
      </w:r>
      <w:proofErr w:type="spellEnd"/>
      <w:r w:rsidRPr="00085936">
        <w:t xml:space="preserve"> </w:t>
      </w:r>
      <w:proofErr w:type="spellStart"/>
      <w:r w:rsidRPr="00085936">
        <w:t>site</w:t>
      </w:r>
      <w:proofErr w:type="spellEnd"/>
      <w:r w:rsidRPr="00085936">
        <w:t xml:space="preserve"> and </w:t>
      </w:r>
      <w:proofErr w:type="spellStart"/>
      <w:r w:rsidRPr="00085936">
        <w:t>its</w:t>
      </w:r>
      <w:proofErr w:type="spellEnd"/>
      <w:r w:rsidRPr="00085936">
        <w:t xml:space="preserve"> </w:t>
      </w:r>
      <w:proofErr w:type="spellStart"/>
      <w:r w:rsidRPr="00085936">
        <w:t>services</w:t>
      </w:r>
      <w:proofErr w:type="spellEnd"/>
      <w:r w:rsidRPr="00085936">
        <w:t xml:space="preserve"> </w:t>
      </w:r>
      <w:proofErr w:type="spellStart"/>
      <w:r w:rsidRPr="00085936">
        <w:t>only</w:t>
      </w:r>
      <w:proofErr w:type="spellEnd"/>
      <w:r w:rsidRPr="00085936">
        <w:t xml:space="preserve"> on </w:t>
      </w:r>
      <w:proofErr w:type="spellStart"/>
      <w:r w:rsidRPr="00085936">
        <w:t>their</w:t>
      </w:r>
      <w:proofErr w:type="spellEnd"/>
      <w:r w:rsidRPr="00085936">
        <w:t xml:space="preserve"> own </w:t>
      </w:r>
      <w:proofErr w:type="spellStart"/>
      <w:r w:rsidRPr="00085936">
        <w:t>exclusive</w:t>
      </w:r>
      <w:proofErr w:type="spellEnd"/>
      <w:r w:rsidRPr="00085936">
        <w:t xml:space="preserve"> initiative.</w:t>
      </w:r>
    </w:p>
    <w:p w14:paraId="4C3F160D" w14:textId="05136321" w:rsidR="00085936" w:rsidRPr="00085936" w:rsidRDefault="00085936" w:rsidP="00085936">
      <w:pPr>
        <w:numPr>
          <w:ilvl w:val="0"/>
          <w:numId w:val="7"/>
        </w:numPr>
      </w:pPr>
      <w:r w:rsidRPr="00085936">
        <w:rPr>
          <w:b/>
          <w:bCs/>
        </w:rPr>
        <w:t>Signal Provision (Copy Trading / Social Trading)</w:t>
      </w:r>
      <w:r w:rsidRPr="00085936">
        <w:t xml:space="preserve">: The </w:t>
      </w:r>
      <w:proofErr w:type="spellStart"/>
      <w:r w:rsidRPr="00085936">
        <w:t>copy</w:t>
      </w:r>
      <w:proofErr w:type="spellEnd"/>
      <w:r w:rsidRPr="00085936">
        <w:t xml:space="preserve"> </w:t>
      </w:r>
      <w:proofErr w:type="spellStart"/>
      <w:r w:rsidRPr="00085936">
        <w:t>trading</w:t>
      </w:r>
      <w:proofErr w:type="spellEnd"/>
      <w:r w:rsidRPr="00085936">
        <w:t xml:space="preserve"> </w:t>
      </w:r>
      <w:proofErr w:type="spellStart"/>
      <w:r w:rsidRPr="00085936">
        <w:t>functionality</w:t>
      </w:r>
      <w:proofErr w:type="spellEnd"/>
      <w:r w:rsidRPr="00085936">
        <w:t xml:space="preserve"> </w:t>
      </w:r>
      <w:proofErr w:type="spellStart"/>
      <w:r w:rsidRPr="00085936">
        <w:t>provided</w:t>
      </w:r>
      <w:proofErr w:type="spellEnd"/>
      <w:r w:rsidRPr="00085936">
        <w:t xml:space="preserve"> </w:t>
      </w:r>
      <w:proofErr w:type="spellStart"/>
      <w:r w:rsidRPr="00085936">
        <w:t>by</w:t>
      </w:r>
      <w:proofErr w:type="spellEnd"/>
      <w:r w:rsidRPr="00085936">
        <w:t xml:space="preserve"> </w:t>
      </w:r>
      <w:proofErr w:type="spellStart"/>
      <w:r w:rsidR="0056197D">
        <w:t>CleverCopyFx</w:t>
      </w:r>
      <w:proofErr w:type="spellEnd"/>
      <w:r w:rsidRPr="00085936">
        <w:t xml:space="preserve"> FX </w:t>
      </w:r>
      <w:r w:rsidR="0056197D">
        <w:t>(T/B DBA)</w:t>
      </w:r>
      <w:r w:rsidRPr="00085936">
        <w:t xml:space="preserve">. falls </w:t>
      </w:r>
      <w:proofErr w:type="spellStart"/>
      <w:r w:rsidRPr="00085936">
        <w:t>under</w:t>
      </w:r>
      <w:proofErr w:type="spellEnd"/>
      <w:r w:rsidRPr="00085936">
        <w:t xml:space="preserve"> </w:t>
      </w:r>
      <w:proofErr w:type="spellStart"/>
      <w:r w:rsidRPr="00085936">
        <w:t>the</w:t>
      </w:r>
      <w:proofErr w:type="spellEnd"/>
      <w:r w:rsidRPr="00085936">
        <w:t xml:space="preserve"> legal </w:t>
      </w:r>
      <w:proofErr w:type="spellStart"/>
      <w:r w:rsidRPr="00085936">
        <w:t>interpretation</w:t>
      </w:r>
      <w:proofErr w:type="spellEnd"/>
      <w:r w:rsidRPr="00085936">
        <w:t xml:space="preserve"> </w:t>
      </w:r>
      <w:proofErr w:type="spellStart"/>
      <w:r w:rsidRPr="00085936">
        <w:t>of</w:t>
      </w:r>
      <w:proofErr w:type="spellEnd"/>
      <w:r w:rsidRPr="00085936">
        <w:t xml:space="preserve"> </w:t>
      </w:r>
      <w:proofErr w:type="spellStart"/>
      <w:r w:rsidRPr="00085936">
        <w:rPr>
          <w:b/>
          <w:bCs/>
        </w:rPr>
        <w:t>signal</w:t>
      </w:r>
      <w:proofErr w:type="spellEnd"/>
      <w:r w:rsidRPr="00085936">
        <w:rPr>
          <w:b/>
          <w:bCs/>
        </w:rPr>
        <w:t xml:space="preserve"> </w:t>
      </w:r>
      <w:proofErr w:type="spellStart"/>
      <w:r w:rsidRPr="00085936">
        <w:rPr>
          <w:b/>
          <w:bCs/>
        </w:rPr>
        <w:t>services</w:t>
      </w:r>
      <w:proofErr w:type="spellEnd"/>
      <w:r w:rsidRPr="00085936">
        <w:t xml:space="preserve">, </w:t>
      </w:r>
      <w:proofErr w:type="spellStart"/>
      <w:r w:rsidRPr="00085936">
        <w:t>which</w:t>
      </w:r>
      <w:proofErr w:type="spellEnd"/>
      <w:r w:rsidRPr="00085936">
        <w:t xml:space="preserve"> do not </w:t>
      </w:r>
      <w:proofErr w:type="spellStart"/>
      <w:r w:rsidRPr="00085936">
        <w:t>require</w:t>
      </w:r>
      <w:proofErr w:type="spellEnd"/>
      <w:r w:rsidRPr="00085936">
        <w:t xml:space="preserve"> a </w:t>
      </w:r>
      <w:proofErr w:type="spellStart"/>
      <w:r w:rsidRPr="00085936">
        <w:t>license</w:t>
      </w:r>
      <w:proofErr w:type="spellEnd"/>
      <w:r w:rsidRPr="00085936">
        <w:t xml:space="preserve"> </w:t>
      </w:r>
      <w:proofErr w:type="spellStart"/>
      <w:r w:rsidRPr="00085936">
        <w:t>under</w:t>
      </w:r>
      <w:proofErr w:type="spellEnd"/>
      <w:r w:rsidRPr="00085936">
        <w:t xml:space="preserve"> EU </w:t>
      </w:r>
      <w:proofErr w:type="spellStart"/>
      <w:r w:rsidRPr="00085936">
        <w:t>law</w:t>
      </w:r>
      <w:proofErr w:type="spellEnd"/>
      <w:r w:rsidRPr="00085936">
        <w:t xml:space="preserve">, </w:t>
      </w:r>
      <w:proofErr w:type="spellStart"/>
      <w:r w:rsidRPr="00085936">
        <w:t>as</w:t>
      </w:r>
      <w:proofErr w:type="spellEnd"/>
      <w:r w:rsidRPr="00085936">
        <w:t xml:space="preserve"> </w:t>
      </w:r>
      <w:proofErr w:type="spellStart"/>
      <w:r w:rsidRPr="00085936">
        <w:t>clarified</w:t>
      </w:r>
      <w:proofErr w:type="spellEnd"/>
      <w:r w:rsidRPr="00085936">
        <w:t xml:space="preserve"> </w:t>
      </w:r>
      <w:proofErr w:type="spellStart"/>
      <w:r w:rsidRPr="00085936">
        <w:t>by</w:t>
      </w:r>
      <w:proofErr w:type="spellEnd"/>
      <w:r w:rsidRPr="00085936">
        <w:t xml:space="preserve"> </w:t>
      </w:r>
      <w:proofErr w:type="spellStart"/>
      <w:r w:rsidRPr="00085936">
        <w:t>the</w:t>
      </w:r>
      <w:proofErr w:type="spellEnd"/>
      <w:r w:rsidRPr="00085936">
        <w:t xml:space="preserve"> German Federal Financial </w:t>
      </w:r>
      <w:proofErr w:type="spellStart"/>
      <w:r w:rsidRPr="00085936">
        <w:t>Supervisory</w:t>
      </w:r>
      <w:proofErr w:type="spellEnd"/>
      <w:r w:rsidRPr="00085936">
        <w:t xml:space="preserve"> Authority (BaFin).</w:t>
      </w:r>
    </w:p>
    <w:p w14:paraId="2B3DC7F1" w14:textId="77777777" w:rsidR="00085936" w:rsidRPr="00085936" w:rsidRDefault="00085936" w:rsidP="00085936">
      <w:r w:rsidRPr="00085936">
        <w:rPr>
          <w:b/>
          <w:bCs/>
        </w:rPr>
        <w:t>BaFin Statement on Signal Trading:</w:t>
      </w:r>
      <w:r w:rsidRPr="00085936">
        <w:t xml:space="preserve"> “Signalgeber geben lediglich Signale, also Kauf- oder Verkaufsempfehlungen ab. Sie führen aber keine Handelsentscheidungen für den Kunden durch. Damit ist </w:t>
      </w:r>
      <w:proofErr w:type="spellStart"/>
      <w:r w:rsidRPr="00085936">
        <w:t>Signaltrading</w:t>
      </w:r>
      <w:proofErr w:type="spellEnd"/>
      <w:r w:rsidRPr="00085936">
        <w:t xml:space="preserve"> grundsätzlich nicht erlaubnispflichtig.”</w:t>
      </w:r>
      <w:r w:rsidRPr="00085936">
        <w:br/>
      </w:r>
      <w:r w:rsidRPr="00085936">
        <w:rPr>
          <w:b/>
          <w:bCs/>
        </w:rPr>
        <w:t>Source</w:t>
      </w:r>
      <w:r w:rsidRPr="00085936">
        <w:t>: https://www.bafin.de/DE/Aufsicht/FinTech/Geschaeftsmodelle/BeratungsHandelssysteme/BeratungsHandelssysteme_node.html</w:t>
      </w:r>
    </w:p>
    <w:p w14:paraId="7C2C2C82" w14:textId="77777777" w:rsidR="00085936" w:rsidRPr="00085936" w:rsidRDefault="00085936" w:rsidP="00085936">
      <w:pPr>
        <w:numPr>
          <w:ilvl w:val="0"/>
          <w:numId w:val="8"/>
        </w:numPr>
      </w:pPr>
      <w:r w:rsidRPr="00085936">
        <w:rPr>
          <w:b/>
          <w:bCs/>
        </w:rPr>
        <w:t xml:space="preserve">Geoblocking &amp; Access </w:t>
      </w:r>
      <w:proofErr w:type="spellStart"/>
      <w:r w:rsidRPr="00085936">
        <w:rPr>
          <w:b/>
          <w:bCs/>
        </w:rPr>
        <w:t>Restrictions</w:t>
      </w:r>
      <w:proofErr w:type="spellEnd"/>
      <w:r w:rsidRPr="00085936">
        <w:t xml:space="preserve">: A </w:t>
      </w:r>
      <w:proofErr w:type="spellStart"/>
      <w:r w:rsidRPr="00085936">
        <w:t>geographic</w:t>
      </w:r>
      <w:proofErr w:type="spellEnd"/>
      <w:r w:rsidRPr="00085936">
        <w:t xml:space="preserve"> </w:t>
      </w:r>
      <w:proofErr w:type="spellStart"/>
      <w:r w:rsidRPr="00085936">
        <w:t>disclaimer</w:t>
      </w:r>
      <w:proofErr w:type="spellEnd"/>
      <w:r w:rsidRPr="00085936">
        <w:t xml:space="preserve"> and </w:t>
      </w:r>
      <w:proofErr w:type="spellStart"/>
      <w:r w:rsidRPr="00085936">
        <w:t>access</w:t>
      </w:r>
      <w:proofErr w:type="spellEnd"/>
      <w:r w:rsidRPr="00085936">
        <w:t xml:space="preserve"> </w:t>
      </w:r>
      <w:proofErr w:type="spellStart"/>
      <w:r w:rsidRPr="00085936">
        <w:t>barrier</w:t>
      </w:r>
      <w:proofErr w:type="spellEnd"/>
      <w:r w:rsidRPr="00085936">
        <w:t xml:space="preserve"> </w:t>
      </w:r>
      <w:proofErr w:type="spellStart"/>
      <w:r w:rsidRPr="00085936">
        <w:t>are</w:t>
      </w:r>
      <w:proofErr w:type="spellEnd"/>
      <w:r w:rsidRPr="00085936">
        <w:t xml:space="preserve"> </w:t>
      </w:r>
      <w:proofErr w:type="spellStart"/>
      <w:r w:rsidRPr="00085936">
        <w:t>presented</w:t>
      </w:r>
      <w:proofErr w:type="spellEnd"/>
      <w:r w:rsidRPr="00085936">
        <w:t xml:space="preserve"> </w:t>
      </w:r>
      <w:proofErr w:type="spellStart"/>
      <w:r w:rsidRPr="00085936">
        <w:t>to</w:t>
      </w:r>
      <w:proofErr w:type="spellEnd"/>
      <w:r w:rsidRPr="00085936">
        <w:t xml:space="preserve"> all </w:t>
      </w:r>
      <w:proofErr w:type="spellStart"/>
      <w:r w:rsidRPr="00085936">
        <w:t>visitors</w:t>
      </w:r>
      <w:proofErr w:type="spellEnd"/>
      <w:r w:rsidRPr="00085936">
        <w:t xml:space="preserve">. By </w:t>
      </w:r>
      <w:proofErr w:type="spellStart"/>
      <w:r w:rsidRPr="00085936">
        <w:t>accessing</w:t>
      </w:r>
      <w:proofErr w:type="spellEnd"/>
      <w:r w:rsidRPr="00085936">
        <w:t xml:space="preserve"> </w:t>
      </w:r>
      <w:proofErr w:type="spellStart"/>
      <w:r w:rsidRPr="00085936">
        <w:t>the</w:t>
      </w:r>
      <w:proofErr w:type="spellEnd"/>
      <w:r w:rsidRPr="00085936">
        <w:t xml:space="preserve"> </w:t>
      </w:r>
      <w:proofErr w:type="spellStart"/>
      <w:r w:rsidRPr="00085936">
        <w:t>website</w:t>
      </w:r>
      <w:proofErr w:type="spellEnd"/>
      <w:r w:rsidRPr="00085936">
        <w:t xml:space="preserve">, </w:t>
      </w:r>
      <w:proofErr w:type="spellStart"/>
      <w:r w:rsidRPr="00085936">
        <w:t>users</w:t>
      </w:r>
      <w:proofErr w:type="spellEnd"/>
      <w:r w:rsidRPr="00085936">
        <w:t xml:space="preserve"> </w:t>
      </w:r>
      <w:proofErr w:type="spellStart"/>
      <w:r w:rsidRPr="00085936">
        <w:t>acknowledge</w:t>
      </w:r>
      <w:proofErr w:type="spellEnd"/>
      <w:r w:rsidRPr="00085936">
        <w:t xml:space="preserve"> </w:t>
      </w:r>
      <w:proofErr w:type="spellStart"/>
      <w:r w:rsidRPr="00085936">
        <w:t>that</w:t>
      </w:r>
      <w:proofErr w:type="spellEnd"/>
      <w:r w:rsidRPr="00085936">
        <w:t>:</w:t>
      </w:r>
    </w:p>
    <w:p w14:paraId="45B46DC3" w14:textId="77777777" w:rsidR="00085936" w:rsidRPr="00085936" w:rsidRDefault="00085936" w:rsidP="00085936">
      <w:pPr>
        <w:numPr>
          <w:ilvl w:val="0"/>
          <w:numId w:val="9"/>
        </w:numPr>
      </w:pPr>
      <w:r w:rsidRPr="00085936">
        <w:t xml:space="preserve">Services </w:t>
      </w:r>
      <w:proofErr w:type="spellStart"/>
      <w:r w:rsidRPr="00085936">
        <w:t>are</w:t>
      </w:r>
      <w:proofErr w:type="spellEnd"/>
      <w:r w:rsidRPr="00085936">
        <w:t xml:space="preserve"> </w:t>
      </w:r>
      <w:r w:rsidRPr="00085936">
        <w:rPr>
          <w:b/>
          <w:bCs/>
        </w:rPr>
        <w:t xml:space="preserve">not </w:t>
      </w:r>
      <w:proofErr w:type="spellStart"/>
      <w:r w:rsidRPr="00085936">
        <w:rPr>
          <w:b/>
          <w:bCs/>
        </w:rPr>
        <w:t>intended</w:t>
      </w:r>
      <w:proofErr w:type="spellEnd"/>
      <w:r w:rsidRPr="00085936">
        <w:rPr>
          <w:b/>
          <w:bCs/>
        </w:rPr>
        <w:t xml:space="preserve"> </w:t>
      </w:r>
      <w:proofErr w:type="spellStart"/>
      <w:r w:rsidRPr="00085936">
        <w:rPr>
          <w:b/>
          <w:bCs/>
        </w:rPr>
        <w:t>for</w:t>
      </w:r>
      <w:proofErr w:type="spellEnd"/>
      <w:r w:rsidRPr="00085936">
        <w:rPr>
          <w:b/>
          <w:bCs/>
        </w:rPr>
        <w:t xml:space="preserve"> </w:t>
      </w:r>
      <w:proofErr w:type="spellStart"/>
      <w:r w:rsidRPr="00085936">
        <w:rPr>
          <w:b/>
          <w:bCs/>
        </w:rPr>
        <w:t>residents</w:t>
      </w:r>
      <w:proofErr w:type="spellEnd"/>
      <w:r w:rsidRPr="00085936">
        <w:t xml:space="preserve"> </w:t>
      </w:r>
      <w:proofErr w:type="spellStart"/>
      <w:r w:rsidRPr="00085936">
        <w:t>of</w:t>
      </w:r>
      <w:proofErr w:type="spellEnd"/>
      <w:r w:rsidRPr="00085936">
        <w:t xml:space="preserve"> </w:t>
      </w:r>
      <w:proofErr w:type="spellStart"/>
      <w:r w:rsidRPr="00085936">
        <w:t>the</w:t>
      </w:r>
      <w:proofErr w:type="spellEnd"/>
      <w:r w:rsidRPr="00085936">
        <w:t xml:space="preserve"> European Union, </w:t>
      </w:r>
      <w:proofErr w:type="spellStart"/>
      <w:r w:rsidRPr="00085936">
        <w:t>the</w:t>
      </w:r>
      <w:proofErr w:type="spellEnd"/>
      <w:r w:rsidRPr="00085936">
        <w:t xml:space="preserve"> United Kingdom, </w:t>
      </w:r>
      <w:proofErr w:type="spellStart"/>
      <w:r w:rsidRPr="00085936">
        <w:t>the</w:t>
      </w:r>
      <w:proofErr w:type="spellEnd"/>
      <w:r w:rsidRPr="00085936">
        <w:t xml:space="preserve"> United States, </w:t>
      </w:r>
      <w:proofErr w:type="spellStart"/>
      <w:r w:rsidRPr="00085936">
        <w:t>or</w:t>
      </w:r>
      <w:proofErr w:type="spellEnd"/>
      <w:r w:rsidRPr="00085936">
        <w:t xml:space="preserve"> Australia;</w:t>
      </w:r>
    </w:p>
    <w:p w14:paraId="35E3B977" w14:textId="77777777" w:rsidR="00085936" w:rsidRPr="00085936" w:rsidRDefault="00085936" w:rsidP="00085936">
      <w:pPr>
        <w:numPr>
          <w:ilvl w:val="0"/>
          <w:numId w:val="9"/>
        </w:numPr>
      </w:pPr>
      <w:r w:rsidRPr="00085936">
        <w:t xml:space="preserve">Services </w:t>
      </w:r>
      <w:proofErr w:type="spellStart"/>
      <w:r w:rsidRPr="00085936">
        <w:t>are</w:t>
      </w:r>
      <w:proofErr w:type="spellEnd"/>
      <w:r w:rsidRPr="00085936">
        <w:t xml:space="preserve"> not </w:t>
      </w:r>
      <w:proofErr w:type="spellStart"/>
      <w:r w:rsidRPr="00085936">
        <w:t>marketed</w:t>
      </w:r>
      <w:proofErr w:type="spellEnd"/>
      <w:r w:rsidRPr="00085936">
        <w:t xml:space="preserve"> </w:t>
      </w:r>
      <w:proofErr w:type="spellStart"/>
      <w:r w:rsidRPr="00085936">
        <w:t>actively</w:t>
      </w:r>
      <w:proofErr w:type="spellEnd"/>
      <w:r w:rsidRPr="00085936">
        <w:t xml:space="preserve"> in </w:t>
      </w:r>
      <w:proofErr w:type="spellStart"/>
      <w:r w:rsidRPr="00085936">
        <w:t>any</w:t>
      </w:r>
      <w:proofErr w:type="spellEnd"/>
      <w:r w:rsidRPr="00085936">
        <w:t xml:space="preserve"> </w:t>
      </w:r>
      <w:proofErr w:type="spellStart"/>
      <w:r w:rsidRPr="00085936">
        <w:t>restricted</w:t>
      </w:r>
      <w:proofErr w:type="spellEnd"/>
      <w:r w:rsidRPr="00085936">
        <w:t xml:space="preserve"> </w:t>
      </w:r>
      <w:proofErr w:type="spellStart"/>
      <w:r w:rsidRPr="00085936">
        <w:t>jurisdictions</w:t>
      </w:r>
      <w:proofErr w:type="spellEnd"/>
      <w:r w:rsidRPr="00085936">
        <w:t>;</w:t>
      </w:r>
    </w:p>
    <w:p w14:paraId="7C4EEC15" w14:textId="77777777" w:rsidR="00085936" w:rsidRPr="00085936" w:rsidRDefault="00085936" w:rsidP="00085936">
      <w:pPr>
        <w:numPr>
          <w:ilvl w:val="0"/>
          <w:numId w:val="9"/>
        </w:numPr>
      </w:pPr>
      <w:r w:rsidRPr="00085936">
        <w:t xml:space="preserve">Users from such </w:t>
      </w:r>
      <w:proofErr w:type="spellStart"/>
      <w:r w:rsidRPr="00085936">
        <w:t>regions</w:t>
      </w:r>
      <w:proofErr w:type="spellEnd"/>
      <w:r w:rsidRPr="00085936">
        <w:t xml:space="preserve"> </w:t>
      </w:r>
      <w:proofErr w:type="spellStart"/>
      <w:r w:rsidRPr="00085936">
        <w:t>proceed</w:t>
      </w:r>
      <w:proofErr w:type="spellEnd"/>
      <w:r w:rsidRPr="00085936">
        <w:t xml:space="preserve"> at </w:t>
      </w:r>
      <w:proofErr w:type="spellStart"/>
      <w:r w:rsidRPr="00085936">
        <w:t>their</w:t>
      </w:r>
      <w:proofErr w:type="spellEnd"/>
      <w:r w:rsidRPr="00085936">
        <w:t xml:space="preserve"> </w:t>
      </w:r>
      <w:r w:rsidRPr="00085936">
        <w:rPr>
          <w:b/>
          <w:bCs/>
        </w:rPr>
        <w:t xml:space="preserve">own initiative and </w:t>
      </w:r>
      <w:proofErr w:type="spellStart"/>
      <w:r w:rsidRPr="00085936">
        <w:rPr>
          <w:b/>
          <w:bCs/>
        </w:rPr>
        <w:t>risk</w:t>
      </w:r>
      <w:proofErr w:type="spellEnd"/>
      <w:r w:rsidRPr="00085936">
        <w:t>.</w:t>
      </w:r>
    </w:p>
    <w:p w14:paraId="7AC3EA5F" w14:textId="77777777" w:rsidR="00085936" w:rsidRPr="00085936" w:rsidRDefault="00085936" w:rsidP="00085936">
      <w:r w:rsidRPr="00085936">
        <w:t xml:space="preserve">These </w:t>
      </w:r>
      <w:proofErr w:type="spellStart"/>
      <w:r w:rsidRPr="00085936">
        <w:t>restrictions</w:t>
      </w:r>
      <w:proofErr w:type="spellEnd"/>
      <w:r w:rsidRPr="00085936">
        <w:t xml:space="preserve"> </w:t>
      </w:r>
      <w:proofErr w:type="spellStart"/>
      <w:r w:rsidRPr="00085936">
        <w:t>are</w:t>
      </w:r>
      <w:proofErr w:type="spellEnd"/>
      <w:r w:rsidRPr="00085936">
        <w:t xml:space="preserve"> </w:t>
      </w:r>
      <w:proofErr w:type="spellStart"/>
      <w:r w:rsidRPr="00085936">
        <w:t>clearly</w:t>
      </w:r>
      <w:proofErr w:type="spellEnd"/>
      <w:r w:rsidRPr="00085936">
        <w:t xml:space="preserve"> </w:t>
      </w:r>
      <w:proofErr w:type="spellStart"/>
      <w:r w:rsidRPr="00085936">
        <w:t>stated</w:t>
      </w:r>
      <w:proofErr w:type="spellEnd"/>
      <w:r w:rsidRPr="00085936">
        <w:t xml:space="preserve"> via an on-site </w:t>
      </w:r>
      <w:proofErr w:type="spellStart"/>
      <w:r w:rsidRPr="00085936">
        <w:t>pop-up</w:t>
      </w:r>
      <w:proofErr w:type="spellEnd"/>
      <w:r w:rsidRPr="00085936">
        <w:t xml:space="preserve"> </w:t>
      </w:r>
      <w:proofErr w:type="spellStart"/>
      <w:r w:rsidRPr="00085936">
        <w:t>banner</w:t>
      </w:r>
      <w:proofErr w:type="spellEnd"/>
      <w:r w:rsidRPr="00085936">
        <w:t xml:space="preserve"> and </w:t>
      </w:r>
      <w:proofErr w:type="spellStart"/>
      <w:r w:rsidRPr="00085936">
        <w:t>terms</w:t>
      </w:r>
      <w:proofErr w:type="spellEnd"/>
      <w:r w:rsidRPr="00085936">
        <w:t xml:space="preserve"> </w:t>
      </w:r>
      <w:proofErr w:type="spellStart"/>
      <w:r w:rsidRPr="00085936">
        <w:t>of</w:t>
      </w:r>
      <w:proofErr w:type="spellEnd"/>
      <w:r w:rsidRPr="00085936">
        <w:t xml:space="preserve"> </w:t>
      </w:r>
      <w:proofErr w:type="spellStart"/>
      <w:r w:rsidRPr="00085936">
        <w:t>access</w:t>
      </w:r>
      <w:proofErr w:type="spellEnd"/>
      <w:r w:rsidRPr="00085936">
        <w:t xml:space="preserve"> </w:t>
      </w:r>
      <w:proofErr w:type="spellStart"/>
      <w:r w:rsidRPr="00085936">
        <w:t>agreement</w:t>
      </w:r>
      <w:proofErr w:type="spellEnd"/>
      <w:r w:rsidRPr="00085936">
        <w:t xml:space="preserve"> </w:t>
      </w:r>
      <w:proofErr w:type="spellStart"/>
      <w:r w:rsidRPr="00085936">
        <w:t>before</w:t>
      </w:r>
      <w:proofErr w:type="spellEnd"/>
      <w:r w:rsidRPr="00085936">
        <w:t xml:space="preserve"> </w:t>
      </w:r>
      <w:proofErr w:type="spellStart"/>
      <w:r w:rsidRPr="00085936">
        <w:t>proceeding</w:t>
      </w:r>
      <w:proofErr w:type="spellEnd"/>
      <w:r w:rsidRPr="00085936">
        <w:t>.</w:t>
      </w:r>
    </w:p>
    <w:p w14:paraId="49032B62" w14:textId="77777777" w:rsidR="00085936" w:rsidRPr="00085936" w:rsidRDefault="00085936" w:rsidP="00085936">
      <w:r w:rsidRPr="00085936">
        <w:pict w14:anchorId="0F3951E8">
          <v:rect id="_x0000_i1047" style="width:0;height:1.5pt" o:hralign="center" o:hrstd="t" o:hr="t" fillcolor="#a0a0a0" stroked="f"/>
        </w:pict>
      </w:r>
    </w:p>
    <w:p w14:paraId="19A42599" w14:textId="77777777" w:rsidR="00085936" w:rsidRPr="00085936" w:rsidRDefault="00085936" w:rsidP="00085936">
      <w:r w:rsidRPr="00085936">
        <w:t xml:space="preserve">The </w:t>
      </w:r>
      <w:proofErr w:type="spellStart"/>
      <w:r w:rsidRPr="00085936">
        <w:t>entities</w:t>
      </w:r>
      <w:proofErr w:type="spellEnd"/>
      <w:r w:rsidRPr="00085936">
        <w:t xml:space="preserve"> </w:t>
      </w:r>
      <w:proofErr w:type="spellStart"/>
      <w:r w:rsidRPr="00085936">
        <w:t>behind</w:t>
      </w:r>
      <w:proofErr w:type="spellEnd"/>
      <w:r w:rsidRPr="00085936">
        <w:t xml:space="preserve"> </w:t>
      </w:r>
      <w:proofErr w:type="spellStart"/>
      <w:r w:rsidRPr="00085936">
        <w:t>this</w:t>
      </w:r>
      <w:proofErr w:type="spellEnd"/>
      <w:r w:rsidRPr="00085936">
        <w:t xml:space="preserve"> </w:t>
      </w:r>
      <w:proofErr w:type="spellStart"/>
      <w:r w:rsidRPr="00085936">
        <w:t>platform</w:t>
      </w:r>
      <w:proofErr w:type="spellEnd"/>
      <w:r w:rsidRPr="00085936">
        <w:t xml:space="preserve"> </w:t>
      </w:r>
      <w:proofErr w:type="spellStart"/>
      <w:r w:rsidRPr="00085936">
        <w:t>operate</w:t>
      </w:r>
      <w:proofErr w:type="spellEnd"/>
      <w:r w:rsidRPr="00085936">
        <w:t xml:space="preserve"> in </w:t>
      </w:r>
      <w:proofErr w:type="spellStart"/>
      <w:r w:rsidRPr="00085936">
        <w:t>full</w:t>
      </w:r>
      <w:proofErr w:type="spellEnd"/>
      <w:r w:rsidRPr="00085936">
        <w:t xml:space="preserve"> </w:t>
      </w:r>
      <w:proofErr w:type="spellStart"/>
      <w:r w:rsidRPr="00085936">
        <w:t>accordance</w:t>
      </w:r>
      <w:proofErr w:type="spellEnd"/>
      <w:r w:rsidRPr="00085936">
        <w:t xml:space="preserve"> </w:t>
      </w:r>
      <w:proofErr w:type="spellStart"/>
      <w:r w:rsidRPr="00085936">
        <w:t>with</w:t>
      </w:r>
      <w:proofErr w:type="spellEnd"/>
      <w:r w:rsidRPr="00085936">
        <w:t xml:space="preserve"> </w:t>
      </w:r>
      <w:proofErr w:type="spellStart"/>
      <w:r w:rsidRPr="00085936">
        <w:t>the</w:t>
      </w:r>
      <w:proofErr w:type="spellEnd"/>
      <w:r w:rsidRPr="00085936">
        <w:t xml:space="preserve"> legal </w:t>
      </w:r>
      <w:proofErr w:type="spellStart"/>
      <w:r w:rsidRPr="00085936">
        <w:t>limits</w:t>
      </w:r>
      <w:proofErr w:type="spellEnd"/>
      <w:r w:rsidRPr="00085936">
        <w:t xml:space="preserve"> and </w:t>
      </w:r>
      <w:proofErr w:type="spellStart"/>
      <w:r w:rsidRPr="00085936">
        <w:t>interpretations</w:t>
      </w:r>
      <w:proofErr w:type="spellEnd"/>
      <w:r w:rsidRPr="00085936">
        <w:t xml:space="preserve"> </w:t>
      </w:r>
      <w:proofErr w:type="spellStart"/>
      <w:r w:rsidRPr="00085936">
        <w:t>of</w:t>
      </w:r>
      <w:proofErr w:type="spellEnd"/>
      <w:r w:rsidRPr="00085936">
        <w:t xml:space="preserve"> </w:t>
      </w:r>
      <w:proofErr w:type="spellStart"/>
      <w:r w:rsidRPr="00085936">
        <w:t>the</w:t>
      </w:r>
      <w:proofErr w:type="spellEnd"/>
      <w:r w:rsidRPr="00085936">
        <w:t xml:space="preserve"> </w:t>
      </w:r>
      <w:proofErr w:type="spellStart"/>
      <w:r w:rsidRPr="00085936">
        <w:t>jurisdictions</w:t>
      </w:r>
      <w:proofErr w:type="spellEnd"/>
      <w:r w:rsidRPr="00085936">
        <w:t xml:space="preserve"> in </w:t>
      </w:r>
      <w:proofErr w:type="spellStart"/>
      <w:r w:rsidRPr="00085936">
        <w:t>which</w:t>
      </w:r>
      <w:proofErr w:type="spellEnd"/>
      <w:r w:rsidRPr="00085936">
        <w:t xml:space="preserve"> </w:t>
      </w:r>
      <w:proofErr w:type="spellStart"/>
      <w:r w:rsidRPr="00085936">
        <w:t>they</w:t>
      </w:r>
      <w:proofErr w:type="spellEnd"/>
      <w:r w:rsidRPr="00085936">
        <w:t xml:space="preserve"> </w:t>
      </w:r>
      <w:proofErr w:type="spellStart"/>
      <w:r w:rsidRPr="00085936">
        <w:t>are</w:t>
      </w:r>
      <w:proofErr w:type="spellEnd"/>
      <w:r w:rsidRPr="00085936">
        <w:t xml:space="preserve"> </w:t>
      </w:r>
      <w:proofErr w:type="spellStart"/>
      <w:r w:rsidRPr="00085936">
        <w:t>established</w:t>
      </w:r>
      <w:proofErr w:type="spellEnd"/>
      <w:r w:rsidRPr="00085936">
        <w:t>.</w:t>
      </w:r>
    </w:p>
    <w:p w14:paraId="55B1C03F" w14:textId="77777777" w:rsidR="00085936" w:rsidRPr="00085936" w:rsidRDefault="00F41B84" w:rsidP="00085936">
      <w:proofErr w:type="spellStart"/>
      <w:r w:rsidRPr="00F41B84">
        <w:rPr>
          <w:b/>
          <w:bCs/>
        </w:rPr>
        <w:t>Geographical</w:t>
      </w:r>
      <w:proofErr w:type="spellEnd"/>
      <w:r w:rsidRPr="00F41B84">
        <w:rPr>
          <w:b/>
          <w:bCs/>
        </w:rPr>
        <w:t xml:space="preserve"> </w:t>
      </w:r>
      <w:proofErr w:type="spellStart"/>
      <w:r w:rsidRPr="00F41B84">
        <w:rPr>
          <w:b/>
          <w:bCs/>
        </w:rPr>
        <w:t>Restrictions</w:t>
      </w:r>
      <w:proofErr w:type="spellEnd"/>
      <w:r w:rsidRPr="00F41B84">
        <w:rPr>
          <w:b/>
          <w:bCs/>
        </w:rPr>
        <w:t>:</w:t>
      </w:r>
      <w:r w:rsidRPr="00F41B84">
        <w:t> </w:t>
      </w:r>
      <w:r w:rsidR="00085936" w:rsidRPr="00085936">
        <w:rPr>
          <w:b/>
          <w:bCs/>
        </w:rPr>
        <w:t xml:space="preserve">Geographic </w:t>
      </w:r>
      <w:proofErr w:type="spellStart"/>
      <w:r w:rsidR="00085936" w:rsidRPr="00085936">
        <w:rPr>
          <w:b/>
          <w:bCs/>
        </w:rPr>
        <w:t>Restrictions</w:t>
      </w:r>
      <w:proofErr w:type="spellEnd"/>
      <w:r w:rsidR="00085936" w:rsidRPr="00085936">
        <w:rPr>
          <w:b/>
          <w:bCs/>
        </w:rPr>
        <w:t xml:space="preserve"> &amp; </w:t>
      </w:r>
      <w:proofErr w:type="spellStart"/>
      <w:r w:rsidR="00085936" w:rsidRPr="00085936">
        <w:rPr>
          <w:b/>
          <w:bCs/>
        </w:rPr>
        <w:t>Sanctioned</w:t>
      </w:r>
      <w:proofErr w:type="spellEnd"/>
      <w:r w:rsidR="00085936" w:rsidRPr="00085936">
        <w:rPr>
          <w:b/>
          <w:bCs/>
        </w:rPr>
        <w:t xml:space="preserve"> </w:t>
      </w:r>
      <w:proofErr w:type="spellStart"/>
      <w:r w:rsidR="00085936" w:rsidRPr="00085936">
        <w:rPr>
          <w:b/>
          <w:bCs/>
        </w:rPr>
        <w:t>Jurisdictions</w:t>
      </w:r>
      <w:proofErr w:type="spellEnd"/>
    </w:p>
    <w:p w14:paraId="1F2909FB" w14:textId="77777777" w:rsidR="00085936" w:rsidRPr="00085936" w:rsidRDefault="00085936" w:rsidP="00085936">
      <w:r w:rsidRPr="00085936">
        <w:t xml:space="preserve">The </w:t>
      </w:r>
      <w:proofErr w:type="spellStart"/>
      <w:r w:rsidRPr="00085936">
        <w:t>services</w:t>
      </w:r>
      <w:proofErr w:type="spellEnd"/>
      <w:r w:rsidRPr="00085936">
        <w:t xml:space="preserve"> and </w:t>
      </w:r>
      <w:proofErr w:type="spellStart"/>
      <w:r w:rsidRPr="00085936">
        <w:t>information</w:t>
      </w:r>
      <w:proofErr w:type="spellEnd"/>
      <w:r w:rsidRPr="00085936">
        <w:t xml:space="preserve"> </w:t>
      </w:r>
      <w:proofErr w:type="spellStart"/>
      <w:r w:rsidRPr="00085936">
        <w:t>provided</w:t>
      </w:r>
      <w:proofErr w:type="spellEnd"/>
      <w:r w:rsidRPr="00085936">
        <w:t xml:space="preserve"> on </w:t>
      </w:r>
      <w:proofErr w:type="spellStart"/>
      <w:r w:rsidRPr="00085936">
        <w:t>this</w:t>
      </w:r>
      <w:proofErr w:type="spellEnd"/>
      <w:r w:rsidRPr="00085936">
        <w:t xml:space="preserve"> </w:t>
      </w:r>
      <w:proofErr w:type="spellStart"/>
      <w:r w:rsidRPr="00085936">
        <w:t>website</w:t>
      </w:r>
      <w:proofErr w:type="spellEnd"/>
      <w:r w:rsidRPr="00085936">
        <w:t xml:space="preserve"> </w:t>
      </w:r>
      <w:proofErr w:type="spellStart"/>
      <w:r w:rsidRPr="00085936">
        <w:t>are</w:t>
      </w:r>
      <w:proofErr w:type="spellEnd"/>
      <w:r w:rsidRPr="00085936">
        <w:t xml:space="preserve"> </w:t>
      </w:r>
      <w:r w:rsidRPr="00085936">
        <w:rPr>
          <w:b/>
          <w:bCs/>
        </w:rPr>
        <w:t xml:space="preserve">not </w:t>
      </w:r>
      <w:proofErr w:type="spellStart"/>
      <w:r w:rsidRPr="00085936">
        <w:rPr>
          <w:b/>
          <w:bCs/>
        </w:rPr>
        <w:t>intended</w:t>
      </w:r>
      <w:proofErr w:type="spellEnd"/>
      <w:r w:rsidRPr="00085936">
        <w:rPr>
          <w:b/>
          <w:bCs/>
        </w:rPr>
        <w:t xml:space="preserve"> </w:t>
      </w:r>
      <w:proofErr w:type="spellStart"/>
      <w:r w:rsidRPr="00085936">
        <w:rPr>
          <w:b/>
          <w:bCs/>
        </w:rPr>
        <w:t>for</w:t>
      </w:r>
      <w:proofErr w:type="spellEnd"/>
      <w:r w:rsidRPr="00085936">
        <w:rPr>
          <w:b/>
          <w:bCs/>
        </w:rPr>
        <w:t xml:space="preserve"> </w:t>
      </w:r>
      <w:proofErr w:type="spellStart"/>
      <w:r w:rsidRPr="00085936">
        <w:rPr>
          <w:b/>
          <w:bCs/>
        </w:rPr>
        <w:t>use</w:t>
      </w:r>
      <w:proofErr w:type="spellEnd"/>
      <w:r w:rsidRPr="00085936">
        <w:rPr>
          <w:b/>
          <w:bCs/>
        </w:rPr>
        <w:t xml:space="preserve"> </w:t>
      </w:r>
      <w:proofErr w:type="spellStart"/>
      <w:r w:rsidRPr="00085936">
        <w:rPr>
          <w:b/>
          <w:bCs/>
        </w:rPr>
        <w:t>or</w:t>
      </w:r>
      <w:proofErr w:type="spellEnd"/>
      <w:r w:rsidRPr="00085936">
        <w:rPr>
          <w:b/>
          <w:bCs/>
        </w:rPr>
        <w:t xml:space="preserve"> </w:t>
      </w:r>
      <w:proofErr w:type="spellStart"/>
      <w:r w:rsidRPr="00085936">
        <w:rPr>
          <w:b/>
          <w:bCs/>
        </w:rPr>
        <w:t>distribution</w:t>
      </w:r>
      <w:proofErr w:type="spellEnd"/>
      <w:r w:rsidRPr="00085936">
        <w:t xml:space="preserve"> in </w:t>
      </w:r>
      <w:proofErr w:type="spellStart"/>
      <w:r w:rsidRPr="00085936">
        <w:t>any</w:t>
      </w:r>
      <w:proofErr w:type="spellEnd"/>
      <w:r w:rsidRPr="00085936">
        <w:t xml:space="preserve"> </w:t>
      </w:r>
      <w:proofErr w:type="spellStart"/>
      <w:r w:rsidRPr="00085936">
        <w:t>jurisdiction</w:t>
      </w:r>
      <w:proofErr w:type="spellEnd"/>
      <w:r w:rsidRPr="00085936">
        <w:t xml:space="preserve"> </w:t>
      </w:r>
      <w:proofErr w:type="spellStart"/>
      <w:r w:rsidRPr="00085936">
        <w:t>where</w:t>
      </w:r>
      <w:proofErr w:type="spellEnd"/>
      <w:r w:rsidRPr="00085936">
        <w:t xml:space="preserve"> such </w:t>
      </w:r>
      <w:proofErr w:type="spellStart"/>
      <w:r w:rsidRPr="00085936">
        <w:t>activity</w:t>
      </w:r>
      <w:proofErr w:type="spellEnd"/>
      <w:r w:rsidRPr="00085936">
        <w:t xml:space="preserve"> </w:t>
      </w:r>
      <w:proofErr w:type="spellStart"/>
      <w:r w:rsidRPr="00085936">
        <w:t>would</w:t>
      </w:r>
      <w:proofErr w:type="spellEnd"/>
      <w:r w:rsidRPr="00085936">
        <w:t xml:space="preserve"> </w:t>
      </w:r>
      <w:proofErr w:type="spellStart"/>
      <w:r w:rsidRPr="00085936">
        <w:t>contravene</w:t>
      </w:r>
      <w:proofErr w:type="spellEnd"/>
      <w:r w:rsidRPr="00085936">
        <w:t xml:space="preserve"> </w:t>
      </w:r>
      <w:proofErr w:type="spellStart"/>
      <w:r w:rsidRPr="00085936">
        <w:t>local</w:t>
      </w:r>
      <w:proofErr w:type="spellEnd"/>
      <w:r w:rsidRPr="00085936">
        <w:t xml:space="preserve"> </w:t>
      </w:r>
      <w:proofErr w:type="spellStart"/>
      <w:r w:rsidRPr="00085936">
        <w:t>law</w:t>
      </w:r>
      <w:proofErr w:type="spellEnd"/>
      <w:r w:rsidRPr="00085936">
        <w:t xml:space="preserve"> </w:t>
      </w:r>
      <w:proofErr w:type="spellStart"/>
      <w:r w:rsidRPr="00085936">
        <w:t>or</w:t>
      </w:r>
      <w:proofErr w:type="spellEnd"/>
      <w:r w:rsidRPr="00085936">
        <w:t xml:space="preserve"> </w:t>
      </w:r>
      <w:proofErr w:type="spellStart"/>
      <w:r w:rsidRPr="00085936">
        <w:t>regulation</w:t>
      </w:r>
      <w:proofErr w:type="spellEnd"/>
      <w:r w:rsidRPr="00085936">
        <w:t xml:space="preserve">. </w:t>
      </w:r>
      <w:proofErr w:type="spellStart"/>
      <w:r w:rsidRPr="00085936">
        <w:t>Specifically</w:t>
      </w:r>
      <w:proofErr w:type="spellEnd"/>
      <w:r w:rsidRPr="00085936">
        <w:t xml:space="preserve">, </w:t>
      </w:r>
      <w:proofErr w:type="spellStart"/>
      <w:r w:rsidRPr="00085936">
        <w:t>the</w:t>
      </w:r>
      <w:proofErr w:type="spellEnd"/>
      <w:r w:rsidRPr="00085936">
        <w:t xml:space="preserve"> </w:t>
      </w:r>
      <w:proofErr w:type="spellStart"/>
      <w:r w:rsidRPr="00085936">
        <w:t>platform</w:t>
      </w:r>
      <w:proofErr w:type="spellEnd"/>
      <w:r w:rsidRPr="00085936">
        <w:t xml:space="preserve"> </w:t>
      </w:r>
      <w:proofErr w:type="spellStart"/>
      <w:r w:rsidRPr="00085936">
        <w:t>does</w:t>
      </w:r>
      <w:proofErr w:type="spellEnd"/>
      <w:r w:rsidRPr="00085936">
        <w:t xml:space="preserve"> </w:t>
      </w:r>
      <w:r w:rsidRPr="00085936">
        <w:rPr>
          <w:b/>
          <w:bCs/>
        </w:rPr>
        <w:t xml:space="preserve">not </w:t>
      </w:r>
      <w:proofErr w:type="spellStart"/>
      <w:r w:rsidRPr="00085936">
        <w:rPr>
          <w:b/>
          <w:bCs/>
        </w:rPr>
        <w:t>provide</w:t>
      </w:r>
      <w:proofErr w:type="spellEnd"/>
      <w:r w:rsidRPr="00085936">
        <w:rPr>
          <w:b/>
          <w:bCs/>
        </w:rPr>
        <w:t xml:space="preserve"> </w:t>
      </w:r>
      <w:proofErr w:type="spellStart"/>
      <w:r w:rsidRPr="00085936">
        <w:rPr>
          <w:b/>
          <w:bCs/>
        </w:rPr>
        <w:t>any</w:t>
      </w:r>
      <w:proofErr w:type="spellEnd"/>
      <w:r w:rsidRPr="00085936">
        <w:rPr>
          <w:b/>
          <w:bCs/>
        </w:rPr>
        <w:t xml:space="preserve"> </w:t>
      </w:r>
      <w:proofErr w:type="spellStart"/>
      <w:r w:rsidRPr="00085936">
        <w:rPr>
          <w:b/>
          <w:bCs/>
        </w:rPr>
        <w:t>services</w:t>
      </w:r>
      <w:proofErr w:type="spellEnd"/>
      <w:r w:rsidRPr="00085936">
        <w:rPr>
          <w:b/>
          <w:bCs/>
        </w:rPr>
        <w:t xml:space="preserve"> </w:t>
      </w:r>
      <w:proofErr w:type="spellStart"/>
      <w:r w:rsidRPr="00085936">
        <w:rPr>
          <w:b/>
          <w:bCs/>
        </w:rPr>
        <w:t>or</w:t>
      </w:r>
      <w:proofErr w:type="spellEnd"/>
      <w:r w:rsidRPr="00085936">
        <w:rPr>
          <w:b/>
          <w:bCs/>
        </w:rPr>
        <w:t xml:space="preserve"> </w:t>
      </w:r>
      <w:proofErr w:type="spellStart"/>
      <w:r w:rsidRPr="00085936">
        <w:rPr>
          <w:b/>
          <w:bCs/>
        </w:rPr>
        <w:t>grant</w:t>
      </w:r>
      <w:proofErr w:type="spellEnd"/>
      <w:r w:rsidRPr="00085936">
        <w:rPr>
          <w:b/>
          <w:bCs/>
        </w:rPr>
        <w:t xml:space="preserve"> </w:t>
      </w:r>
      <w:proofErr w:type="spellStart"/>
      <w:r w:rsidRPr="00085936">
        <w:rPr>
          <w:b/>
          <w:bCs/>
        </w:rPr>
        <w:t>access</w:t>
      </w:r>
      <w:proofErr w:type="spellEnd"/>
      <w:r w:rsidRPr="00085936">
        <w:t xml:space="preserve"> </w:t>
      </w:r>
      <w:proofErr w:type="spellStart"/>
      <w:r w:rsidRPr="00085936">
        <w:t>to</w:t>
      </w:r>
      <w:proofErr w:type="spellEnd"/>
      <w:r w:rsidRPr="00085936">
        <w:t xml:space="preserve"> </w:t>
      </w:r>
      <w:proofErr w:type="spellStart"/>
      <w:r w:rsidRPr="00085936">
        <w:lastRenderedPageBreak/>
        <w:t>individuals</w:t>
      </w:r>
      <w:proofErr w:type="spellEnd"/>
      <w:r w:rsidRPr="00085936">
        <w:t xml:space="preserve"> </w:t>
      </w:r>
      <w:proofErr w:type="spellStart"/>
      <w:r w:rsidRPr="00085936">
        <w:t>or</w:t>
      </w:r>
      <w:proofErr w:type="spellEnd"/>
      <w:r w:rsidRPr="00085936">
        <w:t xml:space="preserve"> </w:t>
      </w:r>
      <w:proofErr w:type="spellStart"/>
      <w:r w:rsidRPr="00085936">
        <w:t>entities</w:t>
      </w:r>
      <w:proofErr w:type="spellEnd"/>
      <w:r w:rsidRPr="00085936">
        <w:t xml:space="preserve"> </w:t>
      </w:r>
      <w:proofErr w:type="spellStart"/>
      <w:r w:rsidRPr="00085936">
        <w:t>who</w:t>
      </w:r>
      <w:proofErr w:type="spellEnd"/>
      <w:r w:rsidRPr="00085936">
        <w:t xml:space="preserve"> </w:t>
      </w:r>
      <w:proofErr w:type="spellStart"/>
      <w:r w:rsidRPr="00085936">
        <w:t>are</w:t>
      </w:r>
      <w:proofErr w:type="spellEnd"/>
      <w:r w:rsidRPr="00085936">
        <w:t xml:space="preserve"> </w:t>
      </w:r>
      <w:proofErr w:type="spellStart"/>
      <w:r w:rsidRPr="00085936">
        <w:t>residents</w:t>
      </w:r>
      <w:proofErr w:type="spellEnd"/>
      <w:r w:rsidRPr="00085936">
        <w:t xml:space="preserve">, </w:t>
      </w:r>
      <w:proofErr w:type="spellStart"/>
      <w:r w:rsidRPr="00085936">
        <w:t>citizens</w:t>
      </w:r>
      <w:proofErr w:type="spellEnd"/>
      <w:r w:rsidRPr="00085936">
        <w:t xml:space="preserve">, </w:t>
      </w:r>
      <w:proofErr w:type="spellStart"/>
      <w:r w:rsidRPr="00085936">
        <w:t>or</w:t>
      </w:r>
      <w:proofErr w:type="spellEnd"/>
      <w:r w:rsidRPr="00085936">
        <w:t xml:space="preserve"> </w:t>
      </w:r>
      <w:proofErr w:type="spellStart"/>
      <w:r w:rsidRPr="00085936">
        <w:t>located</w:t>
      </w:r>
      <w:proofErr w:type="spellEnd"/>
      <w:r w:rsidRPr="00085936">
        <w:t xml:space="preserve"> in </w:t>
      </w:r>
      <w:proofErr w:type="spellStart"/>
      <w:r w:rsidRPr="00085936">
        <w:t>the</w:t>
      </w:r>
      <w:proofErr w:type="spellEnd"/>
      <w:r w:rsidRPr="00085936">
        <w:t xml:space="preserve"> </w:t>
      </w:r>
      <w:proofErr w:type="spellStart"/>
      <w:r w:rsidRPr="00085936">
        <w:t>following</w:t>
      </w:r>
      <w:proofErr w:type="spellEnd"/>
      <w:r w:rsidRPr="00085936">
        <w:t xml:space="preserve"> </w:t>
      </w:r>
      <w:proofErr w:type="spellStart"/>
      <w:r w:rsidRPr="00085936">
        <w:rPr>
          <w:b/>
          <w:bCs/>
        </w:rPr>
        <w:t>prohibited</w:t>
      </w:r>
      <w:proofErr w:type="spellEnd"/>
      <w:r w:rsidRPr="00085936">
        <w:rPr>
          <w:b/>
          <w:bCs/>
        </w:rPr>
        <w:t xml:space="preserve"> </w:t>
      </w:r>
      <w:proofErr w:type="spellStart"/>
      <w:r w:rsidRPr="00085936">
        <w:rPr>
          <w:b/>
          <w:bCs/>
        </w:rPr>
        <w:t>jurisdictions</w:t>
      </w:r>
      <w:proofErr w:type="spellEnd"/>
      <w:r w:rsidRPr="00085936">
        <w:t>:</w:t>
      </w:r>
    </w:p>
    <w:p w14:paraId="0470948A" w14:textId="77777777" w:rsidR="00085936" w:rsidRPr="00085936" w:rsidRDefault="00085936" w:rsidP="00085936">
      <w:pPr>
        <w:numPr>
          <w:ilvl w:val="0"/>
          <w:numId w:val="10"/>
        </w:numPr>
      </w:pPr>
      <w:r w:rsidRPr="00085936">
        <w:rPr>
          <w:b/>
          <w:bCs/>
        </w:rPr>
        <w:t>United States</w:t>
      </w:r>
      <w:r w:rsidRPr="00085936">
        <w:t xml:space="preserve"> (</w:t>
      </w:r>
      <w:proofErr w:type="spellStart"/>
      <w:r w:rsidRPr="00085936">
        <w:t>including</w:t>
      </w:r>
      <w:proofErr w:type="spellEnd"/>
      <w:r w:rsidRPr="00085936">
        <w:t xml:space="preserve"> U.S. </w:t>
      </w:r>
      <w:proofErr w:type="spellStart"/>
      <w:r w:rsidRPr="00085936">
        <w:t>territories</w:t>
      </w:r>
      <w:proofErr w:type="spellEnd"/>
      <w:r w:rsidRPr="00085936">
        <w:t xml:space="preserve"> such </w:t>
      </w:r>
      <w:proofErr w:type="spellStart"/>
      <w:r w:rsidRPr="00085936">
        <w:t>as</w:t>
      </w:r>
      <w:proofErr w:type="spellEnd"/>
      <w:r w:rsidRPr="00085936">
        <w:t xml:space="preserve"> </w:t>
      </w:r>
      <w:r w:rsidRPr="00085936">
        <w:rPr>
          <w:b/>
          <w:bCs/>
        </w:rPr>
        <w:t>American Samoa</w:t>
      </w:r>
      <w:r w:rsidRPr="00085936">
        <w:t xml:space="preserve">, </w:t>
      </w:r>
      <w:r w:rsidRPr="00085936">
        <w:rPr>
          <w:b/>
          <w:bCs/>
        </w:rPr>
        <w:t>US Virgin Islands</w:t>
      </w:r>
      <w:r w:rsidRPr="00085936">
        <w:t>)</w:t>
      </w:r>
    </w:p>
    <w:p w14:paraId="0AAE9DF5" w14:textId="77777777" w:rsidR="00085936" w:rsidRPr="00085936" w:rsidRDefault="00085936" w:rsidP="00085936">
      <w:pPr>
        <w:numPr>
          <w:ilvl w:val="0"/>
          <w:numId w:val="10"/>
        </w:numPr>
      </w:pPr>
      <w:r w:rsidRPr="00085936">
        <w:rPr>
          <w:b/>
          <w:bCs/>
        </w:rPr>
        <w:t>Canada</w:t>
      </w:r>
    </w:p>
    <w:p w14:paraId="67EE6697" w14:textId="77777777" w:rsidR="00085936" w:rsidRPr="00085936" w:rsidRDefault="00085936" w:rsidP="00085936">
      <w:pPr>
        <w:numPr>
          <w:ilvl w:val="0"/>
          <w:numId w:val="10"/>
        </w:numPr>
      </w:pPr>
      <w:r w:rsidRPr="00085936">
        <w:rPr>
          <w:b/>
          <w:bCs/>
        </w:rPr>
        <w:t>China</w:t>
      </w:r>
    </w:p>
    <w:p w14:paraId="3FE29D9A" w14:textId="77777777" w:rsidR="00085936" w:rsidRPr="00085936" w:rsidRDefault="00085936" w:rsidP="00085936">
      <w:pPr>
        <w:numPr>
          <w:ilvl w:val="0"/>
          <w:numId w:val="10"/>
        </w:numPr>
      </w:pPr>
      <w:r w:rsidRPr="00085936">
        <w:rPr>
          <w:b/>
          <w:bCs/>
        </w:rPr>
        <w:t>Afghanistan</w:t>
      </w:r>
    </w:p>
    <w:p w14:paraId="73C4E240" w14:textId="77777777" w:rsidR="00085936" w:rsidRPr="00085936" w:rsidRDefault="00085936" w:rsidP="00085936">
      <w:pPr>
        <w:numPr>
          <w:ilvl w:val="0"/>
          <w:numId w:val="10"/>
        </w:numPr>
      </w:pPr>
      <w:proofErr w:type="spellStart"/>
      <w:r w:rsidRPr="00085936">
        <w:rPr>
          <w:b/>
          <w:bCs/>
        </w:rPr>
        <w:t>Albania</w:t>
      </w:r>
      <w:proofErr w:type="spellEnd"/>
    </w:p>
    <w:p w14:paraId="6328B220" w14:textId="77777777" w:rsidR="00085936" w:rsidRPr="00085936" w:rsidRDefault="00085936" w:rsidP="00085936">
      <w:pPr>
        <w:numPr>
          <w:ilvl w:val="0"/>
          <w:numId w:val="10"/>
        </w:numPr>
      </w:pPr>
      <w:r w:rsidRPr="00085936">
        <w:rPr>
          <w:b/>
          <w:bCs/>
        </w:rPr>
        <w:t>Belarus</w:t>
      </w:r>
    </w:p>
    <w:p w14:paraId="2B465FA6" w14:textId="77777777" w:rsidR="00085936" w:rsidRPr="00085936" w:rsidRDefault="00085936" w:rsidP="00085936">
      <w:pPr>
        <w:numPr>
          <w:ilvl w:val="0"/>
          <w:numId w:val="10"/>
        </w:numPr>
      </w:pPr>
      <w:r w:rsidRPr="00085936">
        <w:rPr>
          <w:b/>
          <w:bCs/>
        </w:rPr>
        <w:t>Bermuda</w:t>
      </w:r>
    </w:p>
    <w:p w14:paraId="45D03DF8" w14:textId="77777777" w:rsidR="00085936" w:rsidRPr="00085936" w:rsidRDefault="00085936" w:rsidP="00085936">
      <w:pPr>
        <w:numPr>
          <w:ilvl w:val="0"/>
          <w:numId w:val="10"/>
        </w:numPr>
      </w:pPr>
      <w:proofErr w:type="spellStart"/>
      <w:r w:rsidRPr="00085936">
        <w:rPr>
          <w:b/>
          <w:bCs/>
        </w:rPr>
        <w:t>Bosnia</w:t>
      </w:r>
      <w:proofErr w:type="spellEnd"/>
      <w:r w:rsidRPr="00085936">
        <w:rPr>
          <w:b/>
          <w:bCs/>
        </w:rPr>
        <w:t xml:space="preserve"> and </w:t>
      </w:r>
      <w:proofErr w:type="spellStart"/>
      <w:r w:rsidRPr="00085936">
        <w:rPr>
          <w:b/>
          <w:bCs/>
        </w:rPr>
        <w:t>Herzegovina</w:t>
      </w:r>
      <w:proofErr w:type="spellEnd"/>
    </w:p>
    <w:p w14:paraId="60E624B0" w14:textId="77777777" w:rsidR="00085936" w:rsidRPr="00085936" w:rsidRDefault="00085936" w:rsidP="00085936">
      <w:pPr>
        <w:numPr>
          <w:ilvl w:val="0"/>
          <w:numId w:val="10"/>
        </w:numPr>
      </w:pPr>
      <w:r w:rsidRPr="00085936">
        <w:rPr>
          <w:b/>
          <w:bCs/>
        </w:rPr>
        <w:t>Botswana</w:t>
      </w:r>
    </w:p>
    <w:p w14:paraId="781A6CB8" w14:textId="77777777" w:rsidR="00085936" w:rsidRPr="00085936" w:rsidRDefault="00085936" w:rsidP="00085936">
      <w:pPr>
        <w:numPr>
          <w:ilvl w:val="0"/>
          <w:numId w:val="10"/>
        </w:numPr>
      </w:pPr>
      <w:r w:rsidRPr="00085936">
        <w:rPr>
          <w:b/>
          <w:bCs/>
        </w:rPr>
        <w:t xml:space="preserve">Central African </w:t>
      </w:r>
      <w:proofErr w:type="spellStart"/>
      <w:r w:rsidRPr="00085936">
        <w:rPr>
          <w:b/>
          <w:bCs/>
        </w:rPr>
        <w:t>Republic</w:t>
      </w:r>
      <w:proofErr w:type="spellEnd"/>
    </w:p>
    <w:p w14:paraId="28C9C78E" w14:textId="77777777" w:rsidR="00085936" w:rsidRPr="00085936" w:rsidRDefault="00085936" w:rsidP="00085936">
      <w:pPr>
        <w:numPr>
          <w:ilvl w:val="0"/>
          <w:numId w:val="10"/>
        </w:numPr>
      </w:pPr>
      <w:proofErr w:type="spellStart"/>
      <w:r w:rsidRPr="00085936">
        <w:rPr>
          <w:b/>
          <w:bCs/>
        </w:rPr>
        <w:t>Crimea</w:t>
      </w:r>
      <w:proofErr w:type="spellEnd"/>
      <w:r w:rsidRPr="00085936">
        <w:rPr>
          <w:b/>
          <w:bCs/>
        </w:rPr>
        <w:t xml:space="preserve"> &amp; </w:t>
      </w:r>
      <w:proofErr w:type="spellStart"/>
      <w:r w:rsidRPr="00085936">
        <w:rPr>
          <w:b/>
          <w:bCs/>
        </w:rPr>
        <w:t>Sevastopol</w:t>
      </w:r>
      <w:proofErr w:type="spellEnd"/>
    </w:p>
    <w:p w14:paraId="5FF95E09" w14:textId="77777777" w:rsidR="00085936" w:rsidRPr="00085936" w:rsidRDefault="00085936" w:rsidP="00085936">
      <w:pPr>
        <w:numPr>
          <w:ilvl w:val="0"/>
          <w:numId w:val="10"/>
        </w:numPr>
      </w:pPr>
      <w:r w:rsidRPr="00085936">
        <w:rPr>
          <w:b/>
          <w:bCs/>
        </w:rPr>
        <w:t>Cuba</w:t>
      </w:r>
    </w:p>
    <w:p w14:paraId="7C997C19" w14:textId="77777777" w:rsidR="00085936" w:rsidRPr="00085936" w:rsidRDefault="00085936" w:rsidP="00085936">
      <w:pPr>
        <w:numPr>
          <w:ilvl w:val="0"/>
          <w:numId w:val="10"/>
        </w:numPr>
      </w:pPr>
      <w:r w:rsidRPr="00085936">
        <w:rPr>
          <w:b/>
          <w:bCs/>
        </w:rPr>
        <w:t xml:space="preserve">Democratic </w:t>
      </w:r>
      <w:proofErr w:type="spellStart"/>
      <w:r w:rsidRPr="00085936">
        <w:rPr>
          <w:b/>
          <w:bCs/>
        </w:rPr>
        <w:t>Republic</w:t>
      </w:r>
      <w:proofErr w:type="spellEnd"/>
      <w:r w:rsidRPr="00085936">
        <w:rPr>
          <w:b/>
          <w:bCs/>
        </w:rPr>
        <w:t xml:space="preserve"> </w:t>
      </w:r>
      <w:proofErr w:type="spellStart"/>
      <w:r w:rsidRPr="00085936">
        <w:rPr>
          <w:b/>
          <w:bCs/>
        </w:rPr>
        <w:t>of</w:t>
      </w:r>
      <w:proofErr w:type="spellEnd"/>
      <w:r w:rsidRPr="00085936">
        <w:rPr>
          <w:b/>
          <w:bCs/>
        </w:rPr>
        <w:t xml:space="preserve"> </w:t>
      </w:r>
      <w:proofErr w:type="spellStart"/>
      <w:r w:rsidRPr="00085936">
        <w:rPr>
          <w:b/>
          <w:bCs/>
        </w:rPr>
        <w:t>the</w:t>
      </w:r>
      <w:proofErr w:type="spellEnd"/>
      <w:r w:rsidRPr="00085936">
        <w:rPr>
          <w:b/>
          <w:bCs/>
        </w:rPr>
        <w:t xml:space="preserve"> </w:t>
      </w:r>
      <w:proofErr w:type="spellStart"/>
      <w:r w:rsidRPr="00085936">
        <w:rPr>
          <w:b/>
          <w:bCs/>
        </w:rPr>
        <w:t>Congo</w:t>
      </w:r>
      <w:proofErr w:type="spellEnd"/>
    </w:p>
    <w:p w14:paraId="273ABC73" w14:textId="77777777" w:rsidR="00085936" w:rsidRPr="00085936" w:rsidRDefault="00085936" w:rsidP="00085936">
      <w:pPr>
        <w:numPr>
          <w:ilvl w:val="0"/>
          <w:numId w:val="10"/>
        </w:numPr>
      </w:pPr>
      <w:r w:rsidRPr="00085936">
        <w:rPr>
          <w:b/>
          <w:bCs/>
        </w:rPr>
        <w:t>Egypt</w:t>
      </w:r>
    </w:p>
    <w:p w14:paraId="135C5AE0" w14:textId="77777777" w:rsidR="00085936" w:rsidRPr="00085936" w:rsidRDefault="00085936" w:rsidP="00085936">
      <w:pPr>
        <w:numPr>
          <w:ilvl w:val="0"/>
          <w:numId w:val="10"/>
        </w:numPr>
      </w:pPr>
      <w:r w:rsidRPr="00085936">
        <w:rPr>
          <w:b/>
          <w:bCs/>
        </w:rPr>
        <w:t>Eritrea</w:t>
      </w:r>
    </w:p>
    <w:p w14:paraId="591707B5" w14:textId="77777777" w:rsidR="00085936" w:rsidRPr="00085936" w:rsidRDefault="00085936" w:rsidP="00085936">
      <w:pPr>
        <w:numPr>
          <w:ilvl w:val="0"/>
          <w:numId w:val="10"/>
        </w:numPr>
      </w:pPr>
      <w:r w:rsidRPr="00085936">
        <w:rPr>
          <w:b/>
          <w:bCs/>
        </w:rPr>
        <w:t xml:space="preserve">Former Federal </w:t>
      </w:r>
      <w:proofErr w:type="spellStart"/>
      <w:r w:rsidRPr="00085936">
        <w:rPr>
          <w:b/>
          <w:bCs/>
        </w:rPr>
        <w:t>Republic</w:t>
      </w:r>
      <w:proofErr w:type="spellEnd"/>
      <w:r w:rsidRPr="00085936">
        <w:rPr>
          <w:b/>
          <w:bCs/>
        </w:rPr>
        <w:t xml:space="preserve"> </w:t>
      </w:r>
      <w:proofErr w:type="spellStart"/>
      <w:r w:rsidRPr="00085936">
        <w:rPr>
          <w:b/>
          <w:bCs/>
        </w:rPr>
        <w:t>of</w:t>
      </w:r>
      <w:proofErr w:type="spellEnd"/>
      <w:r w:rsidRPr="00085936">
        <w:rPr>
          <w:b/>
          <w:bCs/>
        </w:rPr>
        <w:t xml:space="preserve"> </w:t>
      </w:r>
      <w:proofErr w:type="spellStart"/>
      <w:r w:rsidRPr="00085936">
        <w:rPr>
          <w:b/>
          <w:bCs/>
        </w:rPr>
        <w:t>Yugoslavia</w:t>
      </w:r>
      <w:proofErr w:type="spellEnd"/>
    </w:p>
    <w:p w14:paraId="638F9DC4" w14:textId="77777777" w:rsidR="00085936" w:rsidRPr="00085936" w:rsidRDefault="00085936" w:rsidP="00085936">
      <w:pPr>
        <w:numPr>
          <w:ilvl w:val="0"/>
          <w:numId w:val="10"/>
        </w:numPr>
      </w:pPr>
      <w:r w:rsidRPr="00085936">
        <w:rPr>
          <w:b/>
          <w:bCs/>
        </w:rPr>
        <w:t>Guinea-Bissau</w:t>
      </w:r>
    </w:p>
    <w:p w14:paraId="17A46171" w14:textId="77777777" w:rsidR="00085936" w:rsidRPr="00085936" w:rsidRDefault="00085936" w:rsidP="00085936">
      <w:pPr>
        <w:numPr>
          <w:ilvl w:val="0"/>
          <w:numId w:val="10"/>
        </w:numPr>
      </w:pPr>
      <w:r w:rsidRPr="00085936">
        <w:rPr>
          <w:b/>
          <w:bCs/>
        </w:rPr>
        <w:t>Iran</w:t>
      </w:r>
    </w:p>
    <w:p w14:paraId="183ADB7C" w14:textId="77777777" w:rsidR="00085936" w:rsidRPr="00085936" w:rsidRDefault="00085936" w:rsidP="00085936">
      <w:pPr>
        <w:numPr>
          <w:ilvl w:val="0"/>
          <w:numId w:val="10"/>
        </w:numPr>
      </w:pPr>
      <w:r w:rsidRPr="00085936">
        <w:rPr>
          <w:b/>
          <w:bCs/>
        </w:rPr>
        <w:t>Iraq</w:t>
      </w:r>
    </w:p>
    <w:p w14:paraId="2502D6B3" w14:textId="77777777" w:rsidR="00085936" w:rsidRPr="00085936" w:rsidRDefault="00085936" w:rsidP="00085936">
      <w:pPr>
        <w:numPr>
          <w:ilvl w:val="0"/>
          <w:numId w:val="10"/>
        </w:numPr>
      </w:pPr>
      <w:r w:rsidRPr="00085936">
        <w:rPr>
          <w:b/>
          <w:bCs/>
        </w:rPr>
        <w:t>ISIL (</w:t>
      </w:r>
      <w:proofErr w:type="spellStart"/>
      <w:r w:rsidRPr="00085936">
        <w:rPr>
          <w:b/>
          <w:bCs/>
        </w:rPr>
        <w:t>Da’esh</w:t>
      </w:r>
      <w:proofErr w:type="spellEnd"/>
      <w:r w:rsidRPr="00085936">
        <w:rPr>
          <w:b/>
          <w:bCs/>
        </w:rPr>
        <w:t>) &amp; Al-Qaida</w:t>
      </w:r>
    </w:p>
    <w:p w14:paraId="78F362C5" w14:textId="77777777" w:rsidR="00085936" w:rsidRPr="00085936" w:rsidRDefault="00085936" w:rsidP="00085936">
      <w:pPr>
        <w:numPr>
          <w:ilvl w:val="0"/>
          <w:numId w:val="10"/>
        </w:numPr>
      </w:pPr>
      <w:proofErr w:type="spellStart"/>
      <w:r w:rsidRPr="00085936">
        <w:rPr>
          <w:b/>
          <w:bCs/>
        </w:rPr>
        <w:t>Lebanon</w:t>
      </w:r>
      <w:proofErr w:type="spellEnd"/>
    </w:p>
    <w:p w14:paraId="2C21264A" w14:textId="77777777" w:rsidR="00085936" w:rsidRPr="00085936" w:rsidRDefault="00085936" w:rsidP="00085936">
      <w:pPr>
        <w:numPr>
          <w:ilvl w:val="0"/>
          <w:numId w:val="10"/>
        </w:numPr>
      </w:pPr>
      <w:r w:rsidRPr="00085936">
        <w:rPr>
          <w:b/>
          <w:bCs/>
        </w:rPr>
        <w:t>Libya</w:t>
      </w:r>
    </w:p>
    <w:p w14:paraId="0EC6AF24" w14:textId="77777777" w:rsidR="00085936" w:rsidRPr="00085936" w:rsidRDefault="00085936" w:rsidP="00085936">
      <w:pPr>
        <w:numPr>
          <w:ilvl w:val="0"/>
          <w:numId w:val="10"/>
        </w:numPr>
      </w:pPr>
      <w:r w:rsidRPr="00085936">
        <w:rPr>
          <w:b/>
          <w:bCs/>
        </w:rPr>
        <w:t>Montenegro</w:t>
      </w:r>
    </w:p>
    <w:p w14:paraId="7739ABC7" w14:textId="77777777" w:rsidR="00085936" w:rsidRPr="00085936" w:rsidRDefault="00085936" w:rsidP="00085936">
      <w:pPr>
        <w:numPr>
          <w:ilvl w:val="0"/>
          <w:numId w:val="10"/>
        </w:numPr>
      </w:pPr>
      <w:r w:rsidRPr="00085936">
        <w:rPr>
          <w:b/>
          <w:bCs/>
        </w:rPr>
        <w:t>Myanmar</w:t>
      </w:r>
    </w:p>
    <w:p w14:paraId="7A7FD7DE" w14:textId="77777777" w:rsidR="00085936" w:rsidRPr="00085936" w:rsidRDefault="00085936" w:rsidP="00085936">
      <w:pPr>
        <w:numPr>
          <w:ilvl w:val="0"/>
          <w:numId w:val="10"/>
        </w:numPr>
      </w:pPr>
      <w:r w:rsidRPr="00085936">
        <w:rPr>
          <w:b/>
          <w:bCs/>
        </w:rPr>
        <w:t>North Korea</w:t>
      </w:r>
    </w:p>
    <w:p w14:paraId="1589531E" w14:textId="77777777" w:rsidR="00085936" w:rsidRPr="00085936" w:rsidRDefault="00085936" w:rsidP="00085936">
      <w:pPr>
        <w:numPr>
          <w:ilvl w:val="0"/>
          <w:numId w:val="10"/>
        </w:numPr>
      </w:pPr>
      <w:r w:rsidRPr="00085936">
        <w:rPr>
          <w:b/>
          <w:bCs/>
        </w:rPr>
        <w:t>Russia</w:t>
      </w:r>
    </w:p>
    <w:p w14:paraId="504655ED" w14:textId="77777777" w:rsidR="00085936" w:rsidRPr="00085936" w:rsidRDefault="00085936" w:rsidP="00085936">
      <w:pPr>
        <w:numPr>
          <w:ilvl w:val="0"/>
          <w:numId w:val="10"/>
        </w:numPr>
      </w:pPr>
      <w:proofErr w:type="spellStart"/>
      <w:r w:rsidRPr="00085936">
        <w:rPr>
          <w:b/>
          <w:bCs/>
        </w:rPr>
        <w:lastRenderedPageBreak/>
        <w:t>Serbia</w:t>
      </w:r>
      <w:proofErr w:type="spellEnd"/>
    </w:p>
    <w:p w14:paraId="355B4F7F" w14:textId="77777777" w:rsidR="00085936" w:rsidRPr="00085936" w:rsidRDefault="00085936" w:rsidP="00085936">
      <w:pPr>
        <w:numPr>
          <w:ilvl w:val="0"/>
          <w:numId w:val="10"/>
        </w:numPr>
      </w:pPr>
      <w:r w:rsidRPr="00085936">
        <w:rPr>
          <w:b/>
          <w:bCs/>
        </w:rPr>
        <w:t>Sierra Leone</w:t>
      </w:r>
    </w:p>
    <w:p w14:paraId="0B059248" w14:textId="77777777" w:rsidR="00085936" w:rsidRPr="00085936" w:rsidRDefault="00085936" w:rsidP="00085936">
      <w:pPr>
        <w:numPr>
          <w:ilvl w:val="0"/>
          <w:numId w:val="10"/>
        </w:numPr>
      </w:pPr>
      <w:r w:rsidRPr="00085936">
        <w:rPr>
          <w:b/>
          <w:bCs/>
        </w:rPr>
        <w:t>Somalia</w:t>
      </w:r>
    </w:p>
    <w:p w14:paraId="6FC99125" w14:textId="77777777" w:rsidR="00085936" w:rsidRPr="00085936" w:rsidRDefault="00085936" w:rsidP="00085936">
      <w:pPr>
        <w:numPr>
          <w:ilvl w:val="0"/>
          <w:numId w:val="10"/>
        </w:numPr>
      </w:pPr>
      <w:r w:rsidRPr="00085936">
        <w:rPr>
          <w:b/>
          <w:bCs/>
        </w:rPr>
        <w:t>South Sudan</w:t>
      </w:r>
    </w:p>
    <w:p w14:paraId="22D2331A" w14:textId="77777777" w:rsidR="00085936" w:rsidRPr="00085936" w:rsidRDefault="00085936" w:rsidP="00085936">
      <w:pPr>
        <w:numPr>
          <w:ilvl w:val="0"/>
          <w:numId w:val="10"/>
        </w:numPr>
      </w:pPr>
      <w:r w:rsidRPr="00085936">
        <w:rPr>
          <w:b/>
          <w:bCs/>
        </w:rPr>
        <w:t>Sudan</w:t>
      </w:r>
    </w:p>
    <w:p w14:paraId="74FF2D41" w14:textId="77777777" w:rsidR="00085936" w:rsidRPr="00085936" w:rsidRDefault="00085936" w:rsidP="00085936">
      <w:pPr>
        <w:numPr>
          <w:ilvl w:val="0"/>
          <w:numId w:val="10"/>
        </w:numPr>
      </w:pPr>
      <w:proofErr w:type="spellStart"/>
      <w:r w:rsidRPr="00085936">
        <w:rPr>
          <w:b/>
          <w:bCs/>
        </w:rPr>
        <w:t>Syria</w:t>
      </w:r>
      <w:proofErr w:type="spellEnd"/>
    </w:p>
    <w:p w14:paraId="7C781B62" w14:textId="77777777" w:rsidR="00085936" w:rsidRPr="00085936" w:rsidRDefault="00085936" w:rsidP="00085936">
      <w:pPr>
        <w:numPr>
          <w:ilvl w:val="0"/>
          <w:numId w:val="10"/>
        </w:numPr>
      </w:pPr>
      <w:r w:rsidRPr="00085936">
        <w:rPr>
          <w:b/>
          <w:bCs/>
        </w:rPr>
        <w:t>The Taliban</w:t>
      </w:r>
    </w:p>
    <w:p w14:paraId="26BF79B6" w14:textId="77777777" w:rsidR="00085936" w:rsidRPr="00085936" w:rsidRDefault="00085936" w:rsidP="00085936">
      <w:pPr>
        <w:numPr>
          <w:ilvl w:val="0"/>
          <w:numId w:val="10"/>
        </w:numPr>
      </w:pPr>
      <w:proofErr w:type="spellStart"/>
      <w:r w:rsidRPr="00085936">
        <w:rPr>
          <w:b/>
          <w:bCs/>
        </w:rPr>
        <w:t>Tunisia</w:t>
      </w:r>
      <w:proofErr w:type="spellEnd"/>
    </w:p>
    <w:p w14:paraId="1AACFF61" w14:textId="77777777" w:rsidR="00085936" w:rsidRPr="00085936" w:rsidRDefault="00085936" w:rsidP="00085936">
      <w:pPr>
        <w:numPr>
          <w:ilvl w:val="0"/>
          <w:numId w:val="10"/>
        </w:numPr>
      </w:pPr>
      <w:r w:rsidRPr="00085936">
        <w:rPr>
          <w:b/>
          <w:bCs/>
        </w:rPr>
        <w:t>Ukraine (</w:t>
      </w:r>
      <w:proofErr w:type="spellStart"/>
      <w:r w:rsidRPr="00085936">
        <w:rPr>
          <w:b/>
          <w:bCs/>
        </w:rPr>
        <w:t>restricted</w:t>
      </w:r>
      <w:proofErr w:type="spellEnd"/>
      <w:r w:rsidRPr="00085936">
        <w:rPr>
          <w:b/>
          <w:bCs/>
        </w:rPr>
        <w:t xml:space="preserve"> </w:t>
      </w:r>
      <w:proofErr w:type="spellStart"/>
      <w:r w:rsidRPr="00085936">
        <w:rPr>
          <w:b/>
          <w:bCs/>
        </w:rPr>
        <w:t>regions</w:t>
      </w:r>
      <w:proofErr w:type="spellEnd"/>
      <w:r w:rsidRPr="00085936">
        <w:rPr>
          <w:b/>
          <w:bCs/>
        </w:rPr>
        <w:t xml:space="preserve"> </w:t>
      </w:r>
      <w:proofErr w:type="spellStart"/>
      <w:r w:rsidRPr="00085936">
        <w:rPr>
          <w:b/>
          <w:bCs/>
        </w:rPr>
        <w:t>only</w:t>
      </w:r>
      <w:proofErr w:type="spellEnd"/>
      <w:r w:rsidRPr="00085936">
        <w:rPr>
          <w:b/>
          <w:bCs/>
        </w:rPr>
        <w:t>)</w:t>
      </w:r>
    </w:p>
    <w:p w14:paraId="79CDF1EB" w14:textId="77777777" w:rsidR="00085936" w:rsidRPr="00085936" w:rsidRDefault="00085936" w:rsidP="00085936">
      <w:pPr>
        <w:numPr>
          <w:ilvl w:val="0"/>
          <w:numId w:val="10"/>
        </w:numPr>
      </w:pPr>
      <w:proofErr w:type="spellStart"/>
      <w:r w:rsidRPr="00085936">
        <w:rPr>
          <w:b/>
          <w:bCs/>
        </w:rPr>
        <w:t>Yemen</w:t>
      </w:r>
      <w:proofErr w:type="spellEnd"/>
    </w:p>
    <w:p w14:paraId="6CC6C1B9" w14:textId="77777777" w:rsidR="00085936" w:rsidRPr="00085936" w:rsidRDefault="00085936" w:rsidP="00085936">
      <w:pPr>
        <w:numPr>
          <w:ilvl w:val="0"/>
          <w:numId w:val="10"/>
        </w:numPr>
      </w:pPr>
      <w:r w:rsidRPr="00085936">
        <w:rPr>
          <w:b/>
          <w:bCs/>
        </w:rPr>
        <w:t>Zimbabwe</w:t>
      </w:r>
    </w:p>
    <w:p w14:paraId="2002D211" w14:textId="77777777" w:rsidR="00085936" w:rsidRPr="00085936" w:rsidRDefault="00085936" w:rsidP="00085936">
      <w:r w:rsidRPr="00085936">
        <w:t xml:space="preserve">In </w:t>
      </w:r>
      <w:proofErr w:type="spellStart"/>
      <w:r w:rsidRPr="00085936">
        <w:t>addition</w:t>
      </w:r>
      <w:proofErr w:type="spellEnd"/>
      <w:r w:rsidRPr="00085936">
        <w:t xml:space="preserve">, </w:t>
      </w:r>
      <w:proofErr w:type="spellStart"/>
      <w:r w:rsidRPr="00085936">
        <w:t>access</w:t>
      </w:r>
      <w:proofErr w:type="spellEnd"/>
      <w:r w:rsidRPr="00085936">
        <w:t xml:space="preserve"> </w:t>
      </w:r>
      <w:proofErr w:type="spellStart"/>
      <w:r w:rsidRPr="00085936">
        <w:t>is</w:t>
      </w:r>
      <w:proofErr w:type="spellEnd"/>
      <w:r w:rsidRPr="00085936">
        <w:t xml:space="preserve"> </w:t>
      </w:r>
      <w:proofErr w:type="spellStart"/>
      <w:r w:rsidRPr="00085936">
        <w:t>restricted</w:t>
      </w:r>
      <w:proofErr w:type="spellEnd"/>
      <w:r w:rsidRPr="00085936">
        <w:t xml:space="preserve"> </w:t>
      </w:r>
      <w:proofErr w:type="spellStart"/>
      <w:r w:rsidRPr="00085936">
        <w:t>for</w:t>
      </w:r>
      <w:proofErr w:type="spellEnd"/>
      <w:r w:rsidRPr="00085936">
        <w:t xml:space="preserve"> </w:t>
      </w:r>
      <w:proofErr w:type="spellStart"/>
      <w:r w:rsidRPr="00085936">
        <w:t>users</w:t>
      </w:r>
      <w:proofErr w:type="spellEnd"/>
      <w:r w:rsidRPr="00085936">
        <w:t xml:space="preserve"> </w:t>
      </w:r>
      <w:proofErr w:type="spellStart"/>
      <w:r w:rsidRPr="00085936">
        <w:t>located</w:t>
      </w:r>
      <w:proofErr w:type="spellEnd"/>
      <w:r w:rsidRPr="00085936">
        <w:t xml:space="preserve"> in </w:t>
      </w:r>
      <w:proofErr w:type="spellStart"/>
      <w:r w:rsidRPr="00085936">
        <w:t>any</w:t>
      </w:r>
      <w:proofErr w:type="spellEnd"/>
      <w:r w:rsidRPr="00085936">
        <w:t xml:space="preserve"> </w:t>
      </w:r>
      <w:proofErr w:type="spellStart"/>
      <w:r w:rsidRPr="00085936">
        <w:t>country</w:t>
      </w:r>
      <w:proofErr w:type="spellEnd"/>
      <w:r w:rsidRPr="00085936">
        <w:t xml:space="preserve"> </w:t>
      </w:r>
      <w:proofErr w:type="spellStart"/>
      <w:r w:rsidRPr="00085936">
        <w:t>listed</w:t>
      </w:r>
      <w:proofErr w:type="spellEnd"/>
      <w:r w:rsidRPr="00085936">
        <w:t xml:space="preserve"> on </w:t>
      </w:r>
      <w:proofErr w:type="spellStart"/>
      <w:r w:rsidRPr="00085936">
        <w:t>the</w:t>
      </w:r>
      <w:proofErr w:type="spellEnd"/>
      <w:r w:rsidRPr="00085936">
        <w:t xml:space="preserve"> </w:t>
      </w:r>
      <w:r w:rsidRPr="00085936">
        <w:rPr>
          <w:b/>
          <w:bCs/>
        </w:rPr>
        <w:t xml:space="preserve">FATF High-Risk </w:t>
      </w:r>
      <w:proofErr w:type="spellStart"/>
      <w:r w:rsidRPr="00085936">
        <w:rPr>
          <w:b/>
          <w:bCs/>
        </w:rPr>
        <w:t>or</w:t>
      </w:r>
      <w:proofErr w:type="spellEnd"/>
      <w:r w:rsidRPr="00085936">
        <w:rPr>
          <w:b/>
          <w:bCs/>
        </w:rPr>
        <w:t xml:space="preserve"> Non-</w:t>
      </w:r>
      <w:proofErr w:type="spellStart"/>
      <w:r w:rsidRPr="00085936">
        <w:rPr>
          <w:b/>
          <w:bCs/>
        </w:rPr>
        <w:t>Cooperative</w:t>
      </w:r>
      <w:proofErr w:type="spellEnd"/>
      <w:r w:rsidRPr="00085936">
        <w:rPr>
          <w:b/>
          <w:bCs/>
        </w:rPr>
        <w:t xml:space="preserve"> </w:t>
      </w:r>
      <w:proofErr w:type="spellStart"/>
      <w:r w:rsidRPr="00085936">
        <w:rPr>
          <w:b/>
          <w:bCs/>
        </w:rPr>
        <w:t>Jurisdictions</w:t>
      </w:r>
      <w:proofErr w:type="spellEnd"/>
      <w:r w:rsidRPr="00085936">
        <w:rPr>
          <w:b/>
          <w:bCs/>
        </w:rPr>
        <w:t xml:space="preserve"> List</w:t>
      </w:r>
      <w:r w:rsidRPr="00085936">
        <w:t xml:space="preserve">, </w:t>
      </w:r>
      <w:proofErr w:type="spellStart"/>
      <w:r w:rsidRPr="00085936">
        <w:t>or</w:t>
      </w:r>
      <w:proofErr w:type="spellEnd"/>
      <w:r w:rsidRPr="00085936">
        <w:t xml:space="preserve"> </w:t>
      </w:r>
      <w:proofErr w:type="spellStart"/>
      <w:r w:rsidRPr="00085936">
        <w:t>under</w:t>
      </w:r>
      <w:proofErr w:type="spellEnd"/>
      <w:r w:rsidRPr="00085936">
        <w:t xml:space="preserve"> </w:t>
      </w:r>
      <w:proofErr w:type="spellStart"/>
      <w:r w:rsidRPr="00085936">
        <w:rPr>
          <w:b/>
          <w:bCs/>
        </w:rPr>
        <w:t>major</w:t>
      </w:r>
      <w:proofErr w:type="spellEnd"/>
      <w:r w:rsidRPr="00085936">
        <w:rPr>
          <w:b/>
          <w:bCs/>
        </w:rPr>
        <w:t xml:space="preserve"> international </w:t>
      </w:r>
      <w:proofErr w:type="spellStart"/>
      <w:r w:rsidRPr="00085936">
        <w:rPr>
          <w:b/>
          <w:bCs/>
        </w:rPr>
        <w:t>sanctions</w:t>
      </w:r>
      <w:proofErr w:type="spellEnd"/>
      <w:r w:rsidRPr="00085936">
        <w:rPr>
          <w:b/>
          <w:bCs/>
        </w:rPr>
        <w:t xml:space="preserve"> </w:t>
      </w:r>
      <w:proofErr w:type="spellStart"/>
      <w:r w:rsidRPr="00085936">
        <w:rPr>
          <w:b/>
          <w:bCs/>
        </w:rPr>
        <w:t>lists</w:t>
      </w:r>
      <w:proofErr w:type="spellEnd"/>
      <w:r w:rsidRPr="00085936">
        <w:t>.</w:t>
      </w:r>
    </w:p>
    <w:p w14:paraId="27419365" w14:textId="77777777" w:rsidR="00085936" w:rsidRPr="00085936" w:rsidRDefault="00085936" w:rsidP="00085936">
      <w:r w:rsidRPr="00085936">
        <w:t xml:space="preserve">Services </w:t>
      </w:r>
      <w:proofErr w:type="spellStart"/>
      <w:r w:rsidRPr="00085936">
        <w:t>are</w:t>
      </w:r>
      <w:proofErr w:type="spellEnd"/>
      <w:r w:rsidRPr="00085936">
        <w:t xml:space="preserve"> also </w:t>
      </w:r>
      <w:r w:rsidRPr="00085936">
        <w:rPr>
          <w:b/>
          <w:bCs/>
        </w:rPr>
        <w:t xml:space="preserve">not </w:t>
      </w:r>
      <w:proofErr w:type="spellStart"/>
      <w:r w:rsidRPr="00085936">
        <w:rPr>
          <w:b/>
          <w:bCs/>
        </w:rPr>
        <w:t>targeted</w:t>
      </w:r>
      <w:proofErr w:type="spellEnd"/>
      <w:r w:rsidRPr="00085936">
        <w:t xml:space="preserve"> </w:t>
      </w:r>
      <w:proofErr w:type="spellStart"/>
      <w:r w:rsidRPr="00085936">
        <w:t>to</w:t>
      </w:r>
      <w:proofErr w:type="spellEnd"/>
      <w:r w:rsidRPr="00085936">
        <w:t xml:space="preserve"> </w:t>
      </w:r>
      <w:proofErr w:type="spellStart"/>
      <w:r w:rsidRPr="00085936">
        <w:t>any</w:t>
      </w:r>
      <w:proofErr w:type="spellEnd"/>
      <w:r w:rsidRPr="00085936">
        <w:t xml:space="preserve"> </w:t>
      </w:r>
      <w:proofErr w:type="spellStart"/>
      <w:r w:rsidRPr="00085936">
        <w:t>jurisdiction</w:t>
      </w:r>
      <w:proofErr w:type="spellEnd"/>
      <w:r w:rsidRPr="00085936">
        <w:t xml:space="preserve"> </w:t>
      </w:r>
      <w:proofErr w:type="spellStart"/>
      <w:r w:rsidRPr="00085936">
        <w:t>that</w:t>
      </w:r>
      <w:proofErr w:type="spellEnd"/>
      <w:r w:rsidRPr="00085936">
        <w:t xml:space="preserve"> </w:t>
      </w:r>
      <w:proofErr w:type="spellStart"/>
      <w:r w:rsidRPr="00085936">
        <w:t>imposes</w:t>
      </w:r>
      <w:proofErr w:type="spellEnd"/>
      <w:r w:rsidRPr="00085936">
        <w:t xml:space="preserve"> </w:t>
      </w:r>
      <w:proofErr w:type="spellStart"/>
      <w:r w:rsidRPr="00085936">
        <w:t>licensing</w:t>
      </w:r>
      <w:proofErr w:type="spellEnd"/>
      <w:r w:rsidRPr="00085936">
        <w:t xml:space="preserve"> </w:t>
      </w:r>
      <w:proofErr w:type="spellStart"/>
      <w:r w:rsidRPr="00085936">
        <w:t>requirements</w:t>
      </w:r>
      <w:proofErr w:type="spellEnd"/>
      <w:r w:rsidRPr="00085936">
        <w:t xml:space="preserve"> on </w:t>
      </w:r>
      <w:proofErr w:type="spellStart"/>
      <w:r w:rsidRPr="00085936">
        <w:t>activities</w:t>
      </w:r>
      <w:proofErr w:type="spellEnd"/>
      <w:r w:rsidRPr="00085936">
        <w:t xml:space="preserve"> such </w:t>
      </w:r>
      <w:proofErr w:type="spellStart"/>
      <w:r w:rsidRPr="00085936">
        <w:t>as</w:t>
      </w:r>
      <w:proofErr w:type="spellEnd"/>
      <w:r w:rsidRPr="00085936">
        <w:t xml:space="preserve"> </w:t>
      </w:r>
      <w:proofErr w:type="spellStart"/>
      <w:r w:rsidRPr="00085936">
        <w:t>affiliate</w:t>
      </w:r>
      <w:proofErr w:type="spellEnd"/>
      <w:r w:rsidRPr="00085936">
        <w:t xml:space="preserve"> </w:t>
      </w:r>
      <w:proofErr w:type="spellStart"/>
      <w:r w:rsidRPr="00085936">
        <w:t>marketing</w:t>
      </w:r>
      <w:proofErr w:type="spellEnd"/>
      <w:r w:rsidRPr="00085936">
        <w:t xml:space="preserve">, FX/CFD </w:t>
      </w:r>
      <w:proofErr w:type="spellStart"/>
      <w:r w:rsidRPr="00085936">
        <w:t>promotion</w:t>
      </w:r>
      <w:proofErr w:type="spellEnd"/>
      <w:r w:rsidRPr="00085936">
        <w:t xml:space="preserve">, </w:t>
      </w:r>
      <w:proofErr w:type="spellStart"/>
      <w:r w:rsidRPr="00085936">
        <w:t>or</w:t>
      </w:r>
      <w:proofErr w:type="spellEnd"/>
      <w:r w:rsidRPr="00085936">
        <w:t xml:space="preserve"> </w:t>
      </w:r>
      <w:proofErr w:type="spellStart"/>
      <w:r w:rsidRPr="00085936">
        <w:t>signal</w:t>
      </w:r>
      <w:proofErr w:type="spellEnd"/>
      <w:r w:rsidRPr="00085936">
        <w:t xml:space="preserve"> </w:t>
      </w:r>
      <w:proofErr w:type="spellStart"/>
      <w:r w:rsidRPr="00085936">
        <w:t>trading</w:t>
      </w:r>
      <w:proofErr w:type="spellEnd"/>
      <w:r w:rsidRPr="00085936">
        <w:t xml:space="preserve">. </w:t>
      </w:r>
      <w:proofErr w:type="spellStart"/>
      <w:r w:rsidRPr="00085936">
        <w:t>However</w:t>
      </w:r>
      <w:proofErr w:type="spellEnd"/>
      <w:r w:rsidRPr="00085936">
        <w:t xml:space="preserve">, </w:t>
      </w:r>
      <w:proofErr w:type="spellStart"/>
      <w:r w:rsidRPr="00085936">
        <w:t>jurisdictions</w:t>
      </w:r>
      <w:proofErr w:type="spellEnd"/>
      <w:r w:rsidRPr="00085936">
        <w:t xml:space="preserve"> </w:t>
      </w:r>
      <w:r w:rsidRPr="00085936">
        <w:rPr>
          <w:b/>
          <w:bCs/>
        </w:rPr>
        <w:t xml:space="preserve">not </w:t>
      </w:r>
      <w:proofErr w:type="spellStart"/>
      <w:r w:rsidRPr="00085936">
        <w:rPr>
          <w:b/>
          <w:bCs/>
        </w:rPr>
        <w:t>explicitly</w:t>
      </w:r>
      <w:proofErr w:type="spellEnd"/>
      <w:r w:rsidRPr="00085936">
        <w:rPr>
          <w:b/>
          <w:bCs/>
        </w:rPr>
        <w:t xml:space="preserve"> </w:t>
      </w:r>
      <w:proofErr w:type="spellStart"/>
      <w:r w:rsidRPr="00085936">
        <w:rPr>
          <w:b/>
          <w:bCs/>
        </w:rPr>
        <w:t>listed</w:t>
      </w:r>
      <w:proofErr w:type="spellEnd"/>
      <w:r w:rsidRPr="00085936">
        <w:rPr>
          <w:b/>
          <w:bCs/>
        </w:rPr>
        <w:t xml:space="preserve"> </w:t>
      </w:r>
      <w:proofErr w:type="spellStart"/>
      <w:r w:rsidRPr="00085936">
        <w:rPr>
          <w:b/>
          <w:bCs/>
        </w:rPr>
        <w:t>above</w:t>
      </w:r>
      <w:proofErr w:type="spellEnd"/>
      <w:r w:rsidRPr="00085936">
        <w:t xml:space="preserve"> </w:t>
      </w:r>
      <w:proofErr w:type="spellStart"/>
      <w:r w:rsidRPr="00085936">
        <w:t>may</w:t>
      </w:r>
      <w:proofErr w:type="spellEnd"/>
      <w:r w:rsidRPr="00085936">
        <w:t xml:space="preserve"> still </w:t>
      </w:r>
      <w:proofErr w:type="spellStart"/>
      <w:r w:rsidRPr="00085936">
        <w:t>access</w:t>
      </w:r>
      <w:proofErr w:type="spellEnd"/>
      <w:r w:rsidRPr="00085936">
        <w:t xml:space="preserve"> </w:t>
      </w:r>
      <w:proofErr w:type="spellStart"/>
      <w:r w:rsidRPr="00085936">
        <w:t>the</w:t>
      </w:r>
      <w:proofErr w:type="spellEnd"/>
      <w:r w:rsidRPr="00085936">
        <w:t xml:space="preserve"> </w:t>
      </w:r>
      <w:proofErr w:type="spellStart"/>
      <w:r w:rsidRPr="00085936">
        <w:t>platform</w:t>
      </w:r>
      <w:proofErr w:type="spellEnd"/>
      <w:r w:rsidRPr="00085936">
        <w:t xml:space="preserve"> </w:t>
      </w:r>
      <w:proofErr w:type="spellStart"/>
      <w:r w:rsidRPr="00085936">
        <w:t>if</w:t>
      </w:r>
      <w:proofErr w:type="spellEnd"/>
      <w:r w:rsidRPr="00085936">
        <w:t xml:space="preserve"> </w:t>
      </w:r>
      <w:proofErr w:type="spellStart"/>
      <w:r w:rsidRPr="00085936">
        <w:t>access</w:t>
      </w:r>
      <w:proofErr w:type="spellEnd"/>
      <w:r w:rsidRPr="00085936">
        <w:t xml:space="preserve"> </w:t>
      </w:r>
      <w:proofErr w:type="spellStart"/>
      <w:r w:rsidRPr="00085936">
        <w:t>occurs</w:t>
      </w:r>
      <w:proofErr w:type="spellEnd"/>
      <w:r w:rsidRPr="00085936">
        <w:t xml:space="preserve"> </w:t>
      </w:r>
      <w:proofErr w:type="spellStart"/>
      <w:r w:rsidRPr="00085936">
        <w:t>solely</w:t>
      </w:r>
      <w:proofErr w:type="spellEnd"/>
      <w:r w:rsidRPr="00085936">
        <w:t xml:space="preserve"> </w:t>
      </w:r>
      <w:proofErr w:type="spellStart"/>
      <w:r w:rsidRPr="00085936">
        <w:t>through</w:t>
      </w:r>
      <w:proofErr w:type="spellEnd"/>
      <w:r w:rsidRPr="00085936">
        <w:t xml:space="preserve"> </w:t>
      </w:r>
      <w:r w:rsidRPr="00085936">
        <w:rPr>
          <w:b/>
          <w:bCs/>
        </w:rPr>
        <w:t xml:space="preserve">reverse </w:t>
      </w:r>
      <w:proofErr w:type="spellStart"/>
      <w:r w:rsidRPr="00085936">
        <w:rPr>
          <w:b/>
          <w:bCs/>
        </w:rPr>
        <w:t>solicitation</w:t>
      </w:r>
      <w:proofErr w:type="spellEnd"/>
      <w:r w:rsidRPr="00085936">
        <w:t xml:space="preserve"> </w:t>
      </w:r>
      <w:proofErr w:type="spellStart"/>
      <w:r w:rsidRPr="00085936">
        <w:t>as</w:t>
      </w:r>
      <w:proofErr w:type="spellEnd"/>
      <w:r w:rsidRPr="00085936">
        <w:t xml:space="preserve"> </w:t>
      </w:r>
      <w:proofErr w:type="spellStart"/>
      <w:r w:rsidRPr="00085936">
        <w:t>defined</w:t>
      </w:r>
      <w:proofErr w:type="spellEnd"/>
      <w:r w:rsidRPr="00085936">
        <w:t xml:space="preserve"> </w:t>
      </w:r>
      <w:proofErr w:type="spellStart"/>
      <w:r w:rsidRPr="00085936">
        <w:t>under</w:t>
      </w:r>
      <w:proofErr w:type="spellEnd"/>
      <w:r w:rsidRPr="00085936">
        <w:t xml:space="preserve"> </w:t>
      </w:r>
      <w:r w:rsidRPr="00085936">
        <w:rPr>
          <w:b/>
          <w:bCs/>
        </w:rPr>
        <w:t xml:space="preserve">MiFID II </w:t>
      </w:r>
      <w:proofErr w:type="spellStart"/>
      <w:r w:rsidRPr="00085936">
        <w:rPr>
          <w:b/>
          <w:bCs/>
        </w:rPr>
        <w:t>Article</w:t>
      </w:r>
      <w:proofErr w:type="spellEnd"/>
      <w:r w:rsidRPr="00085936">
        <w:rPr>
          <w:b/>
          <w:bCs/>
        </w:rPr>
        <w:t xml:space="preserve"> 42</w:t>
      </w:r>
      <w:r w:rsidRPr="00085936">
        <w:t xml:space="preserve">, i.e., on </w:t>
      </w:r>
      <w:proofErr w:type="spellStart"/>
      <w:r w:rsidRPr="00085936">
        <w:t>the</w:t>
      </w:r>
      <w:proofErr w:type="spellEnd"/>
      <w:r w:rsidRPr="00085936">
        <w:t xml:space="preserve"> </w:t>
      </w:r>
      <w:proofErr w:type="spellStart"/>
      <w:r w:rsidRPr="00085936">
        <w:t>user's</w:t>
      </w:r>
      <w:proofErr w:type="spellEnd"/>
      <w:r w:rsidRPr="00085936">
        <w:t xml:space="preserve"> own </w:t>
      </w:r>
      <w:proofErr w:type="spellStart"/>
      <w:r w:rsidRPr="00085936">
        <w:t>exclusive</w:t>
      </w:r>
      <w:proofErr w:type="spellEnd"/>
      <w:r w:rsidRPr="00085936">
        <w:t xml:space="preserve"> initiative.</w:t>
      </w:r>
    </w:p>
    <w:p w14:paraId="19C04C88" w14:textId="77777777" w:rsidR="00085936" w:rsidRPr="00085936" w:rsidRDefault="00085936" w:rsidP="00085936">
      <w:r w:rsidRPr="00085936">
        <w:t xml:space="preserve">Clear </w:t>
      </w:r>
      <w:proofErr w:type="spellStart"/>
      <w:r w:rsidRPr="00085936">
        <w:t>geoblocking</w:t>
      </w:r>
      <w:proofErr w:type="spellEnd"/>
      <w:r w:rsidRPr="00085936">
        <w:t xml:space="preserve"> and a legal </w:t>
      </w:r>
      <w:proofErr w:type="spellStart"/>
      <w:r w:rsidRPr="00085936">
        <w:t>pop-up</w:t>
      </w:r>
      <w:proofErr w:type="spellEnd"/>
      <w:r w:rsidRPr="00085936">
        <w:t xml:space="preserve"> </w:t>
      </w:r>
      <w:proofErr w:type="spellStart"/>
      <w:r w:rsidRPr="00085936">
        <w:t>banner</w:t>
      </w:r>
      <w:proofErr w:type="spellEnd"/>
      <w:r w:rsidRPr="00085936">
        <w:t xml:space="preserve"> </w:t>
      </w:r>
      <w:proofErr w:type="spellStart"/>
      <w:r w:rsidRPr="00085936">
        <w:t>prevent</w:t>
      </w:r>
      <w:proofErr w:type="spellEnd"/>
      <w:r w:rsidRPr="00085936">
        <w:t xml:space="preserve"> </w:t>
      </w:r>
      <w:proofErr w:type="spellStart"/>
      <w:r w:rsidRPr="00085936">
        <w:t>access</w:t>
      </w:r>
      <w:proofErr w:type="spellEnd"/>
      <w:r w:rsidRPr="00085936">
        <w:t xml:space="preserve"> from </w:t>
      </w:r>
      <w:proofErr w:type="spellStart"/>
      <w:r w:rsidRPr="00085936">
        <w:t>restricted</w:t>
      </w:r>
      <w:proofErr w:type="spellEnd"/>
      <w:r w:rsidRPr="00085936">
        <w:t xml:space="preserve"> </w:t>
      </w:r>
      <w:proofErr w:type="spellStart"/>
      <w:r w:rsidRPr="00085936">
        <w:t>regions</w:t>
      </w:r>
      <w:proofErr w:type="spellEnd"/>
      <w:r w:rsidRPr="00085936">
        <w:t xml:space="preserve"> and </w:t>
      </w:r>
      <w:proofErr w:type="spellStart"/>
      <w:r w:rsidRPr="00085936">
        <w:t>inform</w:t>
      </w:r>
      <w:proofErr w:type="spellEnd"/>
      <w:r w:rsidRPr="00085936">
        <w:t xml:space="preserve"> </w:t>
      </w:r>
      <w:proofErr w:type="spellStart"/>
      <w:r w:rsidRPr="00085936">
        <w:t>users</w:t>
      </w:r>
      <w:proofErr w:type="spellEnd"/>
      <w:r w:rsidRPr="00085936">
        <w:t xml:space="preserve"> </w:t>
      </w:r>
      <w:proofErr w:type="spellStart"/>
      <w:r w:rsidRPr="00085936">
        <w:t>of</w:t>
      </w:r>
      <w:proofErr w:type="spellEnd"/>
      <w:r w:rsidRPr="00085936">
        <w:t xml:space="preserve"> </w:t>
      </w:r>
      <w:proofErr w:type="spellStart"/>
      <w:r w:rsidRPr="00085936">
        <w:t>the</w:t>
      </w:r>
      <w:proofErr w:type="spellEnd"/>
      <w:r w:rsidRPr="00085936">
        <w:t xml:space="preserve"> </w:t>
      </w:r>
      <w:proofErr w:type="spellStart"/>
      <w:r w:rsidRPr="00085936">
        <w:t>applicable</w:t>
      </w:r>
      <w:proofErr w:type="spellEnd"/>
      <w:r w:rsidRPr="00085936">
        <w:t xml:space="preserve"> </w:t>
      </w:r>
      <w:proofErr w:type="spellStart"/>
      <w:r w:rsidRPr="00085936">
        <w:t>terms</w:t>
      </w:r>
      <w:proofErr w:type="spellEnd"/>
      <w:r w:rsidRPr="00085936">
        <w:t xml:space="preserve"> </w:t>
      </w:r>
      <w:proofErr w:type="spellStart"/>
      <w:r w:rsidRPr="00085936">
        <w:t>before</w:t>
      </w:r>
      <w:proofErr w:type="spellEnd"/>
      <w:r w:rsidRPr="00085936">
        <w:t xml:space="preserve"> </w:t>
      </w:r>
      <w:proofErr w:type="spellStart"/>
      <w:r w:rsidRPr="00085936">
        <w:t>entry</w:t>
      </w:r>
      <w:proofErr w:type="spellEnd"/>
      <w:r w:rsidRPr="00085936">
        <w:t xml:space="preserve">. The </w:t>
      </w:r>
      <w:proofErr w:type="spellStart"/>
      <w:r w:rsidRPr="00085936">
        <w:t>entities</w:t>
      </w:r>
      <w:proofErr w:type="spellEnd"/>
      <w:r w:rsidRPr="00085936">
        <w:t xml:space="preserve"> </w:t>
      </w:r>
      <w:proofErr w:type="spellStart"/>
      <w:r w:rsidRPr="00085936">
        <w:t>behind</w:t>
      </w:r>
      <w:proofErr w:type="spellEnd"/>
      <w:r w:rsidRPr="00085936">
        <w:t xml:space="preserve"> </w:t>
      </w:r>
      <w:proofErr w:type="spellStart"/>
      <w:r w:rsidRPr="00085936">
        <w:t>this</w:t>
      </w:r>
      <w:proofErr w:type="spellEnd"/>
      <w:r w:rsidRPr="00085936">
        <w:t xml:space="preserve"> </w:t>
      </w:r>
      <w:proofErr w:type="spellStart"/>
      <w:r w:rsidRPr="00085936">
        <w:t>platform</w:t>
      </w:r>
      <w:proofErr w:type="spellEnd"/>
      <w:r w:rsidRPr="00085936">
        <w:t xml:space="preserve"> </w:t>
      </w:r>
      <w:proofErr w:type="spellStart"/>
      <w:r w:rsidRPr="00085936">
        <w:t>reserve</w:t>
      </w:r>
      <w:proofErr w:type="spellEnd"/>
      <w:r w:rsidRPr="00085936">
        <w:t xml:space="preserve"> </w:t>
      </w:r>
      <w:proofErr w:type="spellStart"/>
      <w:r w:rsidRPr="00085936">
        <w:t>the</w:t>
      </w:r>
      <w:proofErr w:type="spellEnd"/>
      <w:r w:rsidRPr="00085936">
        <w:t xml:space="preserve"> </w:t>
      </w:r>
      <w:proofErr w:type="spellStart"/>
      <w:r w:rsidRPr="00085936">
        <w:t>right</w:t>
      </w:r>
      <w:proofErr w:type="spellEnd"/>
      <w:r w:rsidRPr="00085936">
        <w:t xml:space="preserve"> </w:t>
      </w:r>
      <w:proofErr w:type="spellStart"/>
      <w:r w:rsidRPr="00085936">
        <w:t>to</w:t>
      </w:r>
      <w:proofErr w:type="spellEnd"/>
      <w:r w:rsidRPr="00085936">
        <w:t xml:space="preserve"> </w:t>
      </w:r>
      <w:proofErr w:type="spellStart"/>
      <w:r w:rsidRPr="00085936">
        <w:t>enforce</w:t>
      </w:r>
      <w:proofErr w:type="spellEnd"/>
      <w:r w:rsidRPr="00085936">
        <w:t xml:space="preserve"> additional </w:t>
      </w:r>
      <w:proofErr w:type="spellStart"/>
      <w:r w:rsidRPr="00085936">
        <w:t>restrictions</w:t>
      </w:r>
      <w:proofErr w:type="spellEnd"/>
      <w:r w:rsidRPr="00085936">
        <w:t xml:space="preserve"> at </w:t>
      </w:r>
      <w:proofErr w:type="spellStart"/>
      <w:r w:rsidRPr="00085936">
        <w:t>any</w:t>
      </w:r>
      <w:proofErr w:type="spellEnd"/>
      <w:r w:rsidRPr="00085936">
        <w:t xml:space="preserve"> time in </w:t>
      </w:r>
      <w:proofErr w:type="spellStart"/>
      <w:r w:rsidRPr="00085936">
        <w:t>accordance</w:t>
      </w:r>
      <w:proofErr w:type="spellEnd"/>
      <w:r w:rsidRPr="00085936">
        <w:t xml:space="preserve"> </w:t>
      </w:r>
      <w:proofErr w:type="spellStart"/>
      <w:r w:rsidRPr="00085936">
        <w:t>with</w:t>
      </w:r>
      <w:proofErr w:type="spellEnd"/>
      <w:r w:rsidRPr="00085936">
        <w:t xml:space="preserve"> </w:t>
      </w:r>
      <w:proofErr w:type="spellStart"/>
      <w:r w:rsidRPr="00085936">
        <w:t>applicable</w:t>
      </w:r>
      <w:proofErr w:type="spellEnd"/>
      <w:r w:rsidRPr="00085936">
        <w:t xml:space="preserve"> </w:t>
      </w:r>
      <w:proofErr w:type="spellStart"/>
      <w:r w:rsidRPr="00085936">
        <w:t>compliance</w:t>
      </w:r>
      <w:proofErr w:type="spellEnd"/>
      <w:r w:rsidRPr="00085936">
        <w:t xml:space="preserve"> </w:t>
      </w:r>
      <w:proofErr w:type="spellStart"/>
      <w:r w:rsidRPr="00085936">
        <w:t>standards</w:t>
      </w:r>
      <w:proofErr w:type="spellEnd"/>
      <w:r w:rsidRPr="00085936">
        <w:t>.</w:t>
      </w:r>
    </w:p>
    <w:p w14:paraId="421E4BF0" w14:textId="77777777" w:rsidR="00A75B7E" w:rsidRPr="00A75B7E" w:rsidRDefault="00A75B7E" w:rsidP="00A75B7E">
      <w:r w:rsidRPr="00A75B7E">
        <w:rPr>
          <w:b/>
          <w:bCs/>
        </w:rPr>
        <w:t xml:space="preserve">Not </w:t>
      </w:r>
      <w:proofErr w:type="spellStart"/>
      <w:r w:rsidRPr="00A75B7E">
        <w:rPr>
          <w:b/>
          <w:bCs/>
        </w:rPr>
        <w:t>Liable</w:t>
      </w:r>
      <w:proofErr w:type="spellEnd"/>
      <w:r w:rsidRPr="00A75B7E">
        <w:rPr>
          <w:b/>
          <w:bCs/>
        </w:rPr>
        <w:t xml:space="preserve"> </w:t>
      </w:r>
      <w:proofErr w:type="spellStart"/>
      <w:r w:rsidRPr="00A75B7E">
        <w:rPr>
          <w:b/>
          <w:bCs/>
        </w:rPr>
        <w:t>for</w:t>
      </w:r>
      <w:proofErr w:type="spellEnd"/>
      <w:r w:rsidRPr="00A75B7E">
        <w:rPr>
          <w:b/>
          <w:bCs/>
        </w:rPr>
        <w:t xml:space="preserve"> Third-Party Links &amp; Passive </w:t>
      </w:r>
      <w:proofErr w:type="spellStart"/>
      <w:r w:rsidRPr="00A75B7E">
        <w:rPr>
          <w:b/>
          <w:bCs/>
        </w:rPr>
        <w:t>Affiliate</w:t>
      </w:r>
      <w:proofErr w:type="spellEnd"/>
      <w:r w:rsidRPr="00A75B7E">
        <w:rPr>
          <w:b/>
          <w:bCs/>
        </w:rPr>
        <w:t xml:space="preserve"> Marketing Statement</w:t>
      </w:r>
    </w:p>
    <w:p w14:paraId="1F54077D" w14:textId="77777777" w:rsidR="00A75B7E" w:rsidRPr="00A75B7E" w:rsidRDefault="00A75B7E" w:rsidP="00A75B7E">
      <w:r w:rsidRPr="00A75B7E">
        <w:t xml:space="preserve">This </w:t>
      </w:r>
      <w:proofErr w:type="spellStart"/>
      <w:r w:rsidRPr="00A75B7E">
        <w:t>website</w:t>
      </w:r>
      <w:proofErr w:type="spellEnd"/>
      <w:r w:rsidRPr="00A75B7E">
        <w:t xml:space="preserve"> </w:t>
      </w:r>
      <w:proofErr w:type="spellStart"/>
      <w:r w:rsidRPr="00A75B7E">
        <w:t>contains</w:t>
      </w:r>
      <w:proofErr w:type="spellEnd"/>
      <w:r w:rsidRPr="00A75B7E">
        <w:t xml:space="preserve"> </w:t>
      </w:r>
      <w:proofErr w:type="spellStart"/>
      <w:r w:rsidRPr="00A75B7E">
        <w:t>references</w:t>
      </w:r>
      <w:proofErr w:type="spellEnd"/>
      <w:r w:rsidRPr="00A75B7E">
        <w:t xml:space="preserve"> and </w:t>
      </w:r>
      <w:proofErr w:type="spellStart"/>
      <w:r w:rsidRPr="00A75B7E">
        <w:t>outbound</w:t>
      </w:r>
      <w:proofErr w:type="spellEnd"/>
      <w:r w:rsidRPr="00A75B7E">
        <w:t xml:space="preserve"> links </w:t>
      </w:r>
      <w:proofErr w:type="spellStart"/>
      <w:r w:rsidRPr="00A75B7E">
        <w:t>to</w:t>
      </w:r>
      <w:proofErr w:type="spellEnd"/>
      <w:r w:rsidRPr="00A75B7E">
        <w:t xml:space="preserve"> </w:t>
      </w:r>
      <w:proofErr w:type="spellStart"/>
      <w:r w:rsidRPr="00A75B7E">
        <w:t>independent</w:t>
      </w:r>
      <w:proofErr w:type="spellEnd"/>
      <w:r w:rsidRPr="00A75B7E">
        <w:t xml:space="preserve"> </w:t>
      </w:r>
      <w:proofErr w:type="spellStart"/>
      <w:r w:rsidRPr="00A75B7E">
        <w:t>third</w:t>
      </w:r>
      <w:proofErr w:type="spellEnd"/>
      <w:r w:rsidRPr="00A75B7E">
        <w:t xml:space="preserve">-party </w:t>
      </w:r>
      <w:proofErr w:type="spellStart"/>
      <w:r w:rsidRPr="00A75B7E">
        <w:t>trading</w:t>
      </w:r>
      <w:proofErr w:type="spellEnd"/>
      <w:r w:rsidRPr="00A75B7E">
        <w:t xml:space="preserve"> </w:t>
      </w:r>
      <w:proofErr w:type="spellStart"/>
      <w:r w:rsidRPr="00A75B7E">
        <w:t>platforms</w:t>
      </w:r>
      <w:proofErr w:type="spellEnd"/>
      <w:r w:rsidRPr="00A75B7E">
        <w:t xml:space="preserve"> and </w:t>
      </w:r>
      <w:proofErr w:type="spellStart"/>
      <w:r w:rsidRPr="00A75B7E">
        <w:t>broker</w:t>
      </w:r>
      <w:proofErr w:type="spellEnd"/>
      <w:r w:rsidRPr="00A75B7E">
        <w:t xml:space="preserve"> </w:t>
      </w:r>
      <w:proofErr w:type="spellStart"/>
      <w:r w:rsidRPr="00A75B7E">
        <w:t>websites</w:t>
      </w:r>
      <w:proofErr w:type="spellEnd"/>
      <w:r w:rsidRPr="00A75B7E">
        <w:t xml:space="preserve">. These </w:t>
      </w:r>
      <w:proofErr w:type="spellStart"/>
      <w:r w:rsidRPr="00A75B7E">
        <w:t>are</w:t>
      </w:r>
      <w:proofErr w:type="spellEnd"/>
      <w:r w:rsidRPr="00A75B7E">
        <w:t xml:space="preserve"> </w:t>
      </w:r>
      <w:proofErr w:type="spellStart"/>
      <w:r w:rsidRPr="00A75B7E">
        <w:t>provided</w:t>
      </w:r>
      <w:proofErr w:type="spellEnd"/>
      <w:r w:rsidRPr="00A75B7E">
        <w:t xml:space="preserve"> </w:t>
      </w:r>
      <w:proofErr w:type="spellStart"/>
      <w:r w:rsidRPr="00A75B7E">
        <w:t>for</w:t>
      </w:r>
      <w:proofErr w:type="spellEnd"/>
      <w:r w:rsidRPr="00A75B7E">
        <w:t xml:space="preserve"> </w:t>
      </w:r>
      <w:proofErr w:type="spellStart"/>
      <w:r w:rsidRPr="00A75B7E">
        <w:t>informational</w:t>
      </w:r>
      <w:proofErr w:type="spellEnd"/>
      <w:r w:rsidRPr="00A75B7E">
        <w:t xml:space="preserve"> and </w:t>
      </w:r>
      <w:proofErr w:type="spellStart"/>
      <w:r w:rsidRPr="00A75B7E">
        <w:t>affiliate</w:t>
      </w:r>
      <w:proofErr w:type="spellEnd"/>
      <w:r w:rsidRPr="00A75B7E">
        <w:t xml:space="preserve"> </w:t>
      </w:r>
      <w:proofErr w:type="spellStart"/>
      <w:r w:rsidRPr="00A75B7E">
        <w:t>marketing</w:t>
      </w:r>
      <w:proofErr w:type="spellEnd"/>
      <w:r w:rsidRPr="00A75B7E">
        <w:t xml:space="preserve"> </w:t>
      </w:r>
      <w:proofErr w:type="spellStart"/>
      <w:r w:rsidRPr="00A75B7E">
        <w:t>purposes</w:t>
      </w:r>
      <w:proofErr w:type="spellEnd"/>
      <w:r w:rsidRPr="00A75B7E">
        <w:t xml:space="preserve"> </w:t>
      </w:r>
      <w:proofErr w:type="spellStart"/>
      <w:r w:rsidRPr="00A75B7E">
        <w:t>only</w:t>
      </w:r>
      <w:proofErr w:type="spellEnd"/>
      <w:r w:rsidRPr="00A75B7E">
        <w:t xml:space="preserve">. </w:t>
      </w:r>
      <w:proofErr w:type="spellStart"/>
      <w:r w:rsidRPr="00A75B7E">
        <w:t>No</w:t>
      </w:r>
      <w:proofErr w:type="spellEnd"/>
      <w:r w:rsidRPr="00A75B7E">
        <w:t xml:space="preserve"> </w:t>
      </w:r>
      <w:proofErr w:type="spellStart"/>
      <w:r w:rsidRPr="00A75B7E">
        <w:t>contractual</w:t>
      </w:r>
      <w:proofErr w:type="spellEnd"/>
      <w:r w:rsidRPr="00A75B7E">
        <w:t xml:space="preserve"> </w:t>
      </w:r>
      <w:proofErr w:type="spellStart"/>
      <w:r w:rsidRPr="00A75B7E">
        <w:t>relationship</w:t>
      </w:r>
      <w:proofErr w:type="spellEnd"/>
      <w:r w:rsidRPr="00A75B7E">
        <w:t xml:space="preserve"> </w:t>
      </w:r>
      <w:proofErr w:type="spellStart"/>
      <w:r w:rsidRPr="00A75B7E">
        <w:t>exists</w:t>
      </w:r>
      <w:proofErr w:type="spellEnd"/>
      <w:r w:rsidRPr="00A75B7E">
        <w:t xml:space="preserve"> </w:t>
      </w:r>
      <w:proofErr w:type="spellStart"/>
      <w:r w:rsidRPr="00A75B7E">
        <w:t>between</w:t>
      </w:r>
      <w:proofErr w:type="spellEnd"/>
      <w:r w:rsidRPr="00A75B7E">
        <w:t xml:space="preserve"> </w:t>
      </w:r>
      <w:proofErr w:type="spellStart"/>
      <w:r w:rsidRPr="00A75B7E">
        <w:t>the</w:t>
      </w:r>
      <w:proofErr w:type="spellEnd"/>
      <w:r w:rsidRPr="00A75B7E">
        <w:t xml:space="preserve"> </w:t>
      </w:r>
      <w:proofErr w:type="spellStart"/>
      <w:r w:rsidRPr="00A75B7E">
        <w:t>visitor</w:t>
      </w:r>
      <w:proofErr w:type="spellEnd"/>
      <w:r w:rsidRPr="00A75B7E">
        <w:t xml:space="preserve"> </w:t>
      </w:r>
      <w:proofErr w:type="spellStart"/>
      <w:r w:rsidRPr="00A75B7E">
        <w:t>of</w:t>
      </w:r>
      <w:proofErr w:type="spellEnd"/>
      <w:r w:rsidRPr="00A75B7E">
        <w:t xml:space="preserve"> </w:t>
      </w:r>
      <w:proofErr w:type="spellStart"/>
      <w:r w:rsidRPr="00A75B7E">
        <w:t>this</w:t>
      </w:r>
      <w:proofErr w:type="spellEnd"/>
      <w:r w:rsidRPr="00A75B7E">
        <w:t xml:space="preserve"> </w:t>
      </w:r>
      <w:proofErr w:type="spellStart"/>
      <w:r w:rsidRPr="00A75B7E">
        <w:t>website</w:t>
      </w:r>
      <w:proofErr w:type="spellEnd"/>
      <w:r w:rsidRPr="00A75B7E">
        <w:t xml:space="preserve"> and </w:t>
      </w:r>
      <w:proofErr w:type="spellStart"/>
      <w:r w:rsidRPr="00A75B7E">
        <w:t>the</w:t>
      </w:r>
      <w:proofErr w:type="spellEnd"/>
      <w:r w:rsidRPr="00A75B7E">
        <w:t xml:space="preserve"> </w:t>
      </w:r>
      <w:proofErr w:type="spellStart"/>
      <w:r w:rsidRPr="00A75B7E">
        <w:t>financial</w:t>
      </w:r>
      <w:proofErr w:type="spellEnd"/>
      <w:r w:rsidRPr="00A75B7E">
        <w:t xml:space="preserve"> </w:t>
      </w:r>
      <w:proofErr w:type="spellStart"/>
      <w:r w:rsidRPr="00A75B7E">
        <w:t>service</w:t>
      </w:r>
      <w:proofErr w:type="spellEnd"/>
      <w:r w:rsidRPr="00A75B7E">
        <w:t xml:space="preserve"> </w:t>
      </w:r>
      <w:proofErr w:type="spellStart"/>
      <w:r w:rsidRPr="00A75B7E">
        <w:t>provider</w:t>
      </w:r>
      <w:proofErr w:type="spellEnd"/>
      <w:r w:rsidRPr="00A75B7E">
        <w:t xml:space="preserve"> </w:t>
      </w:r>
      <w:proofErr w:type="spellStart"/>
      <w:r w:rsidRPr="00A75B7E">
        <w:t>through</w:t>
      </w:r>
      <w:proofErr w:type="spellEnd"/>
      <w:r w:rsidRPr="00A75B7E">
        <w:t xml:space="preserve"> </w:t>
      </w:r>
      <w:proofErr w:type="spellStart"/>
      <w:r w:rsidRPr="00A75B7E">
        <w:t>the</w:t>
      </w:r>
      <w:proofErr w:type="spellEnd"/>
      <w:r w:rsidRPr="00A75B7E">
        <w:t xml:space="preserve"> </w:t>
      </w:r>
      <w:proofErr w:type="spellStart"/>
      <w:r w:rsidRPr="00A75B7E">
        <w:t>content</w:t>
      </w:r>
      <w:proofErr w:type="spellEnd"/>
      <w:r w:rsidRPr="00A75B7E">
        <w:t xml:space="preserve"> </w:t>
      </w:r>
      <w:proofErr w:type="spellStart"/>
      <w:r w:rsidRPr="00A75B7E">
        <w:t>provided</w:t>
      </w:r>
      <w:proofErr w:type="spellEnd"/>
      <w:r w:rsidRPr="00A75B7E">
        <w:t xml:space="preserve"> herein.</w:t>
      </w:r>
    </w:p>
    <w:p w14:paraId="75AFFCF4" w14:textId="77777777" w:rsidR="00A75B7E" w:rsidRPr="00A75B7E" w:rsidRDefault="00A75B7E" w:rsidP="00A75B7E">
      <w:r w:rsidRPr="00A75B7E">
        <w:t xml:space="preserve">The </w:t>
      </w:r>
      <w:proofErr w:type="spellStart"/>
      <w:r w:rsidRPr="00A75B7E">
        <w:t>operators</w:t>
      </w:r>
      <w:proofErr w:type="spellEnd"/>
      <w:r w:rsidRPr="00A75B7E">
        <w:t xml:space="preserve"> </w:t>
      </w:r>
      <w:proofErr w:type="spellStart"/>
      <w:r w:rsidRPr="00A75B7E">
        <w:t>of</w:t>
      </w:r>
      <w:proofErr w:type="spellEnd"/>
      <w:r w:rsidRPr="00A75B7E">
        <w:t xml:space="preserve"> </w:t>
      </w:r>
      <w:proofErr w:type="spellStart"/>
      <w:r w:rsidRPr="00A75B7E">
        <w:t>this</w:t>
      </w:r>
      <w:proofErr w:type="spellEnd"/>
      <w:r w:rsidRPr="00A75B7E">
        <w:t xml:space="preserve"> </w:t>
      </w:r>
      <w:proofErr w:type="spellStart"/>
      <w:r w:rsidRPr="00A75B7E">
        <w:t>website</w:t>
      </w:r>
      <w:proofErr w:type="spellEnd"/>
      <w:r w:rsidRPr="00A75B7E">
        <w:t xml:space="preserve"> </w:t>
      </w:r>
      <w:proofErr w:type="spellStart"/>
      <w:r w:rsidRPr="00A75B7E">
        <w:t>engage</w:t>
      </w:r>
      <w:proofErr w:type="spellEnd"/>
      <w:r w:rsidRPr="00A75B7E">
        <w:t xml:space="preserve"> </w:t>
      </w:r>
      <w:proofErr w:type="spellStart"/>
      <w:r w:rsidRPr="00A75B7E">
        <w:t>exclusively</w:t>
      </w:r>
      <w:proofErr w:type="spellEnd"/>
      <w:r w:rsidRPr="00A75B7E">
        <w:t xml:space="preserve"> in </w:t>
      </w:r>
      <w:r w:rsidRPr="00A75B7E">
        <w:rPr>
          <w:b/>
          <w:bCs/>
        </w:rPr>
        <w:t xml:space="preserve">passive </w:t>
      </w:r>
      <w:proofErr w:type="spellStart"/>
      <w:r w:rsidRPr="00A75B7E">
        <w:rPr>
          <w:b/>
          <w:bCs/>
        </w:rPr>
        <w:t>affiliate</w:t>
      </w:r>
      <w:proofErr w:type="spellEnd"/>
      <w:r w:rsidRPr="00A75B7E">
        <w:rPr>
          <w:b/>
          <w:bCs/>
        </w:rPr>
        <w:t xml:space="preserve"> </w:t>
      </w:r>
      <w:proofErr w:type="spellStart"/>
      <w:r w:rsidRPr="00A75B7E">
        <w:rPr>
          <w:b/>
          <w:bCs/>
        </w:rPr>
        <w:t>marketing</w:t>
      </w:r>
      <w:proofErr w:type="spellEnd"/>
      <w:r w:rsidRPr="00A75B7E">
        <w:t xml:space="preserve">, </w:t>
      </w:r>
      <w:proofErr w:type="spellStart"/>
      <w:r w:rsidRPr="00A75B7E">
        <w:t>which</w:t>
      </w:r>
      <w:proofErr w:type="spellEnd"/>
      <w:r w:rsidRPr="00A75B7E">
        <w:t xml:space="preserve"> </w:t>
      </w:r>
      <w:proofErr w:type="spellStart"/>
      <w:r w:rsidRPr="00A75B7E">
        <w:t>involves</w:t>
      </w:r>
      <w:proofErr w:type="spellEnd"/>
      <w:r w:rsidRPr="00A75B7E">
        <w:t xml:space="preserve"> </w:t>
      </w:r>
      <w:proofErr w:type="spellStart"/>
      <w:r w:rsidRPr="00A75B7E">
        <w:t>placing</w:t>
      </w:r>
      <w:proofErr w:type="spellEnd"/>
      <w:r w:rsidRPr="00A75B7E">
        <w:t xml:space="preserve"> links </w:t>
      </w:r>
      <w:proofErr w:type="spellStart"/>
      <w:r w:rsidRPr="00A75B7E">
        <w:t>or</w:t>
      </w:r>
      <w:proofErr w:type="spellEnd"/>
      <w:r w:rsidRPr="00A75B7E">
        <w:t xml:space="preserve"> </w:t>
      </w:r>
      <w:proofErr w:type="spellStart"/>
      <w:r w:rsidRPr="00A75B7E">
        <w:t>banners</w:t>
      </w:r>
      <w:proofErr w:type="spellEnd"/>
      <w:r w:rsidRPr="00A75B7E">
        <w:t xml:space="preserve"> </w:t>
      </w:r>
      <w:proofErr w:type="spellStart"/>
      <w:r w:rsidRPr="00A75B7E">
        <w:t>to</w:t>
      </w:r>
      <w:proofErr w:type="spellEnd"/>
      <w:r w:rsidRPr="00A75B7E">
        <w:t xml:space="preserve"> </w:t>
      </w:r>
      <w:proofErr w:type="spellStart"/>
      <w:r w:rsidRPr="00A75B7E">
        <w:rPr>
          <w:b/>
          <w:bCs/>
        </w:rPr>
        <w:t>licensed</w:t>
      </w:r>
      <w:proofErr w:type="spellEnd"/>
      <w:r w:rsidRPr="00A75B7E">
        <w:rPr>
          <w:b/>
          <w:bCs/>
        </w:rPr>
        <w:t xml:space="preserve"> </w:t>
      </w:r>
      <w:proofErr w:type="spellStart"/>
      <w:r w:rsidRPr="00A75B7E">
        <w:rPr>
          <w:b/>
          <w:bCs/>
        </w:rPr>
        <w:t>third</w:t>
      </w:r>
      <w:proofErr w:type="spellEnd"/>
      <w:r w:rsidRPr="00A75B7E">
        <w:rPr>
          <w:b/>
          <w:bCs/>
        </w:rPr>
        <w:t xml:space="preserve">-party FX and CFD </w:t>
      </w:r>
      <w:proofErr w:type="spellStart"/>
      <w:r w:rsidRPr="00A75B7E">
        <w:rPr>
          <w:b/>
          <w:bCs/>
        </w:rPr>
        <w:t>brokers</w:t>
      </w:r>
      <w:proofErr w:type="spellEnd"/>
      <w:r w:rsidRPr="00A75B7E">
        <w:t xml:space="preserve">. This </w:t>
      </w:r>
      <w:proofErr w:type="spellStart"/>
      <w:r w:rsidRPr="00A75B7E">
        <w:t>activity</w:t>
      </w:r>
      <w:proofErr w:type="spellEnd"/>
      <w:r w:rsidRPr="00A75B7E">
        <w:t xml:space="preserve"> </w:t>
      </w:r>
      <w:proofErr w:type="spellStart"/>
      <w:r w:rsidRPr="00A75B7E">
        <w:t>is</w:t>
      </w:r>
      <w:proofErr w:type="spellEnd"/>
      <w:r w:rsidRPr="00A75B7E">
        <w:t xml:space="preserve"> </w:t>
      </w:r>
      <w:r w:rsidRPr="00A75B7E">
        <w:rPr>
          <w:b/>
          <w:bCs/>
        </w:rPr>
        <w:t xml:space="preserve">not </w:t>
      </w:r>
      <w:proofErr w:type="spellStart"/>
      <w:r w:rsidRPr="00A75B7E">
        <w:rPr>
          <w:b/>
          <w:bCs/>
        </w:rPr>
        <w:t>regulated</w:t>
      </w:r>
      <w:proofErr w:type="spellEnd"/>
      <w:r w:rsidRPr="00A75B7E">
        <w:rPr>
          <w:b/>
          <w:bCs/>
        </w:rPr>
        <w:t xml:space="preserve"> </w:t>
      </w:r>
      <w:proofErr w:type="spellStart"/>
      <w:r w:rsidRPr="00A75B7E">
        <w:rPr>
          <w:b/>
          <w:bCs/>
        </w:rPr>
        <w:t>under</w:t>
      </w:r>
      <w:proofErr w:type="spellEnd"/>
      <w:r w:rsidRPr="00A75B7E">
        <w:rPr>
          <w:b/>
          <w:bCs/>
        </w:rPr>
        <w:t xml:space="preserve"> MiFID II</w:t>
      </w:r>
      <w:r w:rsidRPr="00A75B7E">
        <w:t xml:space="preserve">, </w:t>
      </w:r>
      <w:proofErr w:type="spellStart"/>
      <w:r w:rsidRPr="00A75B7E">
        <w:t>as</w:t>
      </w:r>
      <w:proofErr w:type="spellEnd"/>
      <w:r w:rsidRPr="00A75B7E">
        <w:t>:</w:t>
      </w:r>
    </w:p>
    <w:p w14:paraId="7B8825D5" w14:textId="77777777" w:rsidR="00A75B7E" w:rsidRPr="00A75B7E" w:rsidRDefault="00A75B7E" w:rsidP="00A75B7E">
      <w:pPr>
        <w:numPr>
          <w:ilvl w:val="0"/>
          <w:numId w:val="15"/>
        </w:numPr>
      </w:pPr>
      <w:proofErr w:type="spellStart"/>
      <w:r w:rsidRPr="00A75B7E">
        <w:t>No</w:t>
      </w:r>
      <w:proofErr w:type="spellEnd"/>
      <w:r w:rsidRPr="00A75B7E">
        <w:t xml:space="preserve"> </w:t>
      </w:r>
      <w:proofErr w:type="spellStart"/>
      <w:r w:rsidRPr="00A75B7E">
        <w:rPr>
          <w:b/>
          <w:bCs/>
        </w:rPr>
        <w:t>financial</w:t>
      </w:r>
      <w:proofErr w:type="spellEnd"/>
      <w:r w:rsidRPr="00A75B7E">
        <w:rPr>
          <w:b/>
          <w:bCs/>
        </w:rPr>
        <w:t xml:space="preserve"> </w:t>
      </w:r>
      <w:proofErr w:type="spellStart"/>
      <w:r w:rsidRPr="00A75B7E">
        <w:rPr>
          <w:b/>
          <w:bCs/>
        </w:rPr>
        <w:t>advice</w:t>
      </w:r>
      <w:proofErr w:type="spellEnd"/>
      <w:r w:rsidRPr="00A75B7E">
        <w:t xml:space="preserve">, </w:t>
      </w:r>
      <w:proofErr w:type="spellStart"/>
      <w:r w:rsidRPr="00A75B7E">
        <w:rPr>
          <w:b/>
          <w:bCs/>
        </w:rPr>
        <w:t>portfolio</w:t>
      </w:r>
      <w:proofErr w:type="spellEnd"/>
      <w:r w:rsidRPr="00A75B7E">
        <w:rPr>
          <w:b/>
          <w:bCs/>
        </w:rPr>
        <w:t xml:space="preserve"> </w:t>
      </w:r>
      <w:proofErr w:type="spellStart"/>
      <w:r w:rsidRPr="00A75B7E">
        <w:rPr>
          <w:b/>
          <w:bCs/>
        </w:rPr>
        <w:t>management</w:t>
      </w:r>
      <w:proofErr w:type="spellEnd"/>
      <w:r w:rsidRPr="00A75B7E">
        <w:t xml:space="preserve">, </w:t>
      </w:r>
      <w:proofErr w:type="spellStart"/>
      <w:r w:rsidRPr="00A75B7E">
        <w:t>or</w:t>
      </w:r>
      <w:proofErr w:type="spellEnd"/>
      <w:r w:rsidRPr="00A75B7E">
        <w:t xml:space="preserve"> </w:t>
      </w:r>
      <w:proofErr w:type="spellStart"/>
      <w:r w:rsidRPr="00A75B7E">
        <w:rPr>
          <w:b/>
          <w:bCs/>
        </w:rPr>
        <w:t>client</w:t>
      </w:r>
      <w:proofErr w:type="spellEnd"/>
      <w:r w:rsidRPr="00A75B7E">
        <w:rPr>
          <w:b/>
          <w:bCs/>
        </w:rPr>
        <w:t xml:space="preserve"> </w:t>
      </w:r>
      <w:proofErr w:type="spellStart"/>
      <w:r w:rsidRPr="00A75B7E">
        <w:rPr>
          <w:b/>
          <w:bCs/>
        </w:rPr>
        <w:t>interaction</w:t>
      </w:r>
      <w:proofErr w:type="spellEnd"/>
      <w:r w:rsidRPr="00A75B7E">
        <w:t xml:space="preserve"> </w:t>
      </w:r>
      <w:proofErr w:type="spellStart"/>
      <w:r w:rsidRPr="00A75B7E">
        <w:t>takes</w:t>
      </w:r>
      <w:proofErr w:type="spellEnd"/>
      <w:r w:rsidRPr="00A75B7E">
        <w:t xml:space="preserve"> </w:t>
      </w:r>
      <w:proofErr w:type="spellStart"/>
      <w:r w:rsidRPr="00A75B7E">
        <w:t>place</w:t>
      </w:r>
      <w:proofErr w:type="spellEnd"/>
      <w:r w:rsidRPr="00A75B7E">
        <w:t>;</w:t>
      </w:r>
    </w:p>
    <w:p w14:paraId="31204CB3" w14:textId="77777777" w:rsidR="00A75B7E" w:rsidRPr="00A75B7E" w:rsidRDefault="00A75B7E" w:rsidP="00A75B7E">
      <w:pPr>
        <w:numPr>
          <w:ilvl w:val="0"/>
          <w:numId w:val="15"/>
        </w:numPr>
      </w:pPr>
      <w:proofErr w:type="spellStart"/>
      <w:r w:rsidRPr="00A75B7E">
        <w:t>No</w:t>
      </w:r>
      <w:proofErr w:type="spellEnd"/>
      <w:r w:rsidRPr="00A75B7E">
        <w:t xml:space="preserve"> </w:t>
      </w:r>
      <w:proofErr w:type="spellStart"/>
      <w:r w:rsidRPr="00A75B7E">
        <w:rPr>
          <w:b/>
          <w:bCs/>
        </w:rPr>
        <w:t>user</w:t>
      </w:r>
      <w:proofErr w:type="spellEnd"/>
      <w:r w:rsidRPr="00A75B7E">
        <w:rPr>
          <w:b/>
          <w:bCs/>
        </w:rPr>
        <w:t xml:space="preserve"> </w:t>
      </w:r>
      <w:proofErr w:type="spellStart"/>
      <w:r w:rsidRPr="00A75B7E">
        <w:rPr>
          <w:b/>
          <w:bCs/>
        </w:rPr>
        <w:t>data</w:t>
      </w:r>
      <w:proofErr w:type="spellEnd"/>
      <w:r w:rsidRPr="00A75B7E">
        <w:rPr>
          <w:b/>
          <w:bCs/>
        </w:rPr>
        <w:t xml:space="preserve"> </w:t>
      </w:r>
      <w:proofErr w:type="spellStart"/>
      <w:r w:rsidRPr="00A75B7E">
        <w:rPr>
          <w:b/>
          <w:bCs/>
        </w:rPr>
        <w:t>is</w:t>
      </w:r>
      <w:proofErr w:type="spellEnd"/>
      <w:r w:rsidRPr="00A75B7E">
        <w:rPr>
          <w:b/>
          <w:bCs/>
        </w:rPr>
        <w:t xml:space="preserve"> </w:t>
      </w:r>
      <w:proofErr w:type="spellStart"/>
      <w:r w:rsidRPr="00A75B7E">
        <w:rPr>
          <w:b/>
          <w:bCs/>
        </w:rPr>
        <w:t>collected</w:t>
      </w:r>
      <w:proofErr w:type="spellEnd"/>
      <w:r w:rsidRPr="00A75B7E">
        <w:t xml:space="preserve"> </w:t>
      </w:r>
      <w:proofErr w:type="spellStart"/>
      <w:r w:rsidRPr="00A75B7E">
        <w:t>or</w:t>
      </w:r>
      <w:proofErr w:type="spellEnd"/>
      <w:r w:rsidRPr="00A75B7E">
        <w:t xml:space="preserve"> </w:t>
      </w:r>
      <w:proofErr w:type="spellStart"/>
      <w:r w:rsidRPr="00A75B7E">
        <w:t>processed</w:t>
      </w:r>
      <w:proofErr w:type="spellEnd"/>
      <w:r w:rsidRPr="00A75B7E">
        <w:t xml:space="preserve"> </w:t>
      </w:r>
      <w:proofErr w:type="spellStart"/>
      <w:r w:rsidRPr="00A75B7E">
        <w:t>by</w:t>
      </w:r>
      <w:proofErr w:type="spellEnd"/>
      <w:r w:rsidRPr="00A75B7E">
        <w:t xml:space="preserve"> </w:t>
      </w:r>
      <w:proofErr w:type="spellStart"/>
      <w:r w:rsidRPr="00A75B7E">
        <w:t>the</w:t>
      </w:r>
      <w:proofErr w:type="spellEnd"/>
      <w:r w:rsidRPr="00A75B7E">
        <w:t xml:space="preserve"> </w:t>
      </w:r>
      <w:proofErr w:type="spellStart"/>
      <w:r w:rsidRPr="00A75B7E">
        <w:t>website</w:t>
      </w:r>
      <w:proofErr w:type="spellEnd"/>
      <w:r w:rsidRPr="00A75B7E">
        <w:t xml:space="preserve"> </w:t>
      </w:r>
      <w:proofErr w:type="spellStart"/>
      <w:r w:rsidRPr="00A75B7E">
        <w:t>operator</w:t>
      </w:r>
      <w:proofErr w:type="spellEnd"/>
      <w:r w:rsidRPr="00A75B7E">
        <w:t>;</w:t>
      </w:r>
    </w:p>
    <w:p w14:paraId="3F2B2D4B" w14:textId="77777777" w:rsidR="00A75B7E" w:rsidRPr="00A75B7E" w:rsidRDefault="00A75B7E" w:rsidP="00A75B7E">
      <w:pPr>
        <w:numPr>
          <w:ilvl w:val="0"/>
          <w:numId w:val="15"/>
        </w:numPr>
      </w:pPr>
      <w:r w:rsidRPr="00A75B7E">
        <w:lastRenderedPageBreak/>
        <w:t xml:space="preserve">The </w:t>
      </w:r>
      <w:proofErr w:type="spellStart"/>
      <w:r w:rsidRPr="00A75B7E">
        <w:t>website</w:t>
      </w:r>
      <w:proofErr w:type="spellEnd"/>
      <w:r w:rsidRPr="00A75B7E">
        <w:t xml:space="preserve"> </w:t>
      </w:r>
      <w:proofErr w:type="spellStart"/>
      <w:r w:rsidRPr="00A75B7E">
        <w:t>does</w:t>
      </w:r>
      <w:proofErr w:type="spellEnd"/>
      <w:r w:rsidRPr="00A75B7E">
        <w:t xml:space="preserve"> </w:t>
      </w:r>
      <w:r w:rsidRPr="00A75B7E">
        <w:rPr>
          <w:b/>
          <w:bCs/>
        </w:rPr>
        <w:t xml:space="preserve">not </w:t>
      </w:r>
      <w:proofErr w:type="spellStart"/>
      <w:r w:rsidRPr="00A75B7E">
        <w:rPr>
          <w:b/>
          <w:bCs/>
        </w:rPr>
        <w:t>facilitate</w:t>
      </w:r>
      <w:proofErr w:type="spellEnd"/>
      <w:r w:rsidRPr="00A75B7E">
        <w:rPr>
          <w:b/>
          <w:bCs/>
        </w:rPr>
        <w:t xml:space="preserve"> </w:t>
      </w:r>
      <w:proofErr w:type="spellStart"/>
      <w:r w:rsidRPr="00A75B7E">
        <w:rPr>
          <w:b/>
          <w:bCs/>
        </w:rPr>
        <w:t>account</w:t>
      </w:r>
      <w:proofErr w:type="spellEnd"/>
      <w:r w:rsidRPr="00A75B7E">
        <w:rPr>
          <w:b/>
          <w:bCs/>
        </w:rPr>
        <w:t xml:space="preserve"> </w:t>
      </w:r>
      <w:proofErr w:type="spellStart"/>
      <w:r w:rsidRPr="00A75B7E">
        <w:rPr>
          <w:b/>
          <w:bCs/>
        </w:rPr>
        <w:t>opening</w:t>
      </w:r>
      <w:proofErr w:type="spellEnd"/>
      <w:r w:rsidRPr="00A75B7E">
        <w:t xml:space="preserve"> </w:t>
      </w:r>
      <w:proofErr w:type="spellStart"/>
      <w:r w:rsidRPr="00A75B7E">
        <w:t>or</w:t>
      </w:r>
      <w:proofErr w:type="spellEnd"/>
      <w:r w:rsidRPr="00A75B7E">
        <w:t xml:space="preserve"> </w:t>
      </w:r>
      <w:proofErr w:type="spellStart"/>
      <w:r w:rsidRPr="00A75B7E">
        <w:t>transactional</w:t>
      </w:r>
      <w:proofErr w:type="spellEnd"/>
      <w:r w:rsidRPr="00A75B7E">
        <w:t xml:space="preserve"> </w:t>
      </w:r>
      <w:proofErr w:type="spellStart"/>
      <w:r w:rsidRPr="00A75B7E">
        <w:t>services</w:t>
      </w:r>
      <w:proofErr w:type="spellEnd"/>
      <w:r w:rsidRPr="00A75B7E">
        <w:t>;</w:t>
      </w:r>
    </w:p>
    <w:p w14:paraId="76756DE9" w14:textId="77777777" w:rsidR="00A75B7E" w:rsidRPr="00A75B7E" w:rsidRDefault="00A75B7E" w:rsidP="00A75B7E">
      <w:pPr>
        <w:numPr>
          <w:ilvl w:val="0"/>
          <w:numId w:val="15"/>
        </w:numPr>
      </w:pPr>
      <w:r w:rsidRPr="00A75B7E">
        <w:t xml:space="preserve">The </w:t>
      </w:r>
      <w:proofErr w:type="spellStart"/>
      <w:r w:rsidRPr="00A75B7E">
        <w:t>user</w:t>
      </w:r>
      <w:proofErr w:type="spellEnd"/>
      <w:r w:rsidRPr="00A75B7E">
        <w:t xml:space="preserve"> </w:t>
      </w:r>
      <w:proofErr w:type="spellStart"/>
      <w:r w:rsidRPr="00A75B7E">
        <w:t>is</w:t>
      </w:r>
      <w:proofErr w:type="spellEnd"/>
      <w:r w:rsidRPr="00A75B7E">
        <w:t xml:space="preserve"> </w:t>
      </w:r>
      <w:proofErr w:type="spellStart"/>
      <w:r w:rsidRPr="00A75B7E">
        <w:t>forwarded</w:t>
      </w:r>
      <w:proofErr w:type="spellEnd"/>
      <w:r w:rsidRPr="00A75B7E">
        <w:t xml:space="preserve"> </w:t>
      </w:r>
      <w:proofErr w:type="spellStart"/>
      <w:r w:rsidRPr="00A75B7E">
        <w:t>to</w:t>
      </w:r>
      <w:proofErr w:type="spellEnd"/>
      <w:r w:rsidRPr="00A75B7E">
        <w:t xml:space="preserve"> </w:t>
      </w:r>
      <w:proofErr w:type="spellStart"/>
      <w:r w:rsidRPr="00A75B7E">
        <w:t>the</w:t>
      </w:r>
      <w:proofErr w:type="spellEnd"/>
      <w:r w:rsidRPr="00A75B7E">
        <w:t xml:space="preserve"> </w:t>
      </w:r>
      <w:proofErr w:type="spellStart"/>
      <w:r w:rsidRPr="00A75B7E">
        <w:t>broker’s</w:t>
      </w:r>
      <w:proofErr w:type="spellEnd"/>
      <w:r w:rsidRPr="00A75B7E">
        <w:t xml:space="preserve"> own </w:t>
      </w:r>
      <w:proofErr w:type="spellStart"/>
      <w:r w:rsidRPr="00A75B7E">
        <w:t>regulated</w:t>
      </w:r>
      <w:proofErr w:type="spellEnd"/>
      <w:r w:rsidRPr="00A75B7E">
        <w:t xml:space="preserve"> </w:t>
      </w:r>
      <w:proofErr w:type="spellStart"/>
      <w:r w:rsidRPr="00A75B7E">
        <w:t>onboarding</w:t>
      </w:r>
      <w:proofErr w:type="spellEnd"/>
      <w:r w:rsidRPr="00A75B7E">
        <w:t xml:space="preserve"> </w:t>
      </w:r>
      <w:proofErr w:type="spellStart"/>
      <w:r w:rsidRPr="00A75B7E">
        <w:t>process</w:t>
      </w:r>
      <w:proofErr w:type="spellEnd"/>
      <w:r w:rsidRPr="00A75B7E">
        <w:t>.</w:t>
      </w:r>
    </w:p>
    <w:p w14:paraId="1206716B" w14:textId="77777777" w:rsidR="00A75B7E" w:rsidRPr="00A75B7E" w:rsidRDefault="00A75B7E" w:rsidP="00A75B7E">
      <w:r w:rsidRPr="00A75B7E">
        <w:t xml:space="preserve">Even </w:t>
      </w:r>
      <w:proofErr w:type="spellStart"/>
      <w:r w:rsidRPr="00A75B7E">
        <w:t>though</w:t>
      </w:r>
      <w:proofErr w:type="spellEnd"/>
      <w:r w:rsidRPr="00A75B7E">
        <w:t xml:space="preserve"> </w:t>
      </w:r>
      <w:proofErr w:type="spellStart"/>
      <w:r w:rsidRPr="00A75B7E">
        <w:t>this</w:t>
      </w:r>
      <w:proofErr w:type="spellEnd"/>
      <w:r w:rsidRPr="00A75B7E">
        <w:t xml:space="preserve"> </w:t>
      </w:r>
      <w:proofErr w:type="spellStart"/>
      <w:r w:rsidRPr="00A75B7E">
        <w:t>website</w:t>
      </w:r>
      <w:proofErr w:type="spellEnd"/>
      <w:r w:rsidRPr="00A75B7E">
        <w:t xml:space="preserve"> </w:t>
      </w:r>
      <w:proofErr w:type="spellStart"/>
      <w:r w:rsidRPr="00A75B7E">
        <w:t>may</w:t>
      </w:r>
      <w:proofErr w:type="spellEnd"/>
      <w:r w:rsidRPr="00A75B7E">
        <w:t xml:space="preserve"> </w:t>
      </w:r>
      <w:proofErr w:type="spellStart"/>
      <w:r w:rsidRPr="00A75B7E">
        <w:t>receive</w:t>
      </w:r>
      <w:proofErr w:type="spellEnd"/>
      <w:r w:rsidRPr="00A75B7E">
        <w:t xml:space="preserve"> </w:t>
      </w:r>
      <w:proofErr w:type="spellStart"/>
      <w:r w:rsidRPr="00A75B7E">
        <w:t>commissions</w:t>
      </w:r>
      <w:proofErr w:type="spellEnd"/>
      <w:r w:rsidRPr="00A75B7E">
        <w:t xml:space="preserve"> </w:t>
      </w:r>
      <w:proofErr w:type="spellStart"/>
      <w:r w:rsidRPr="00A75B7E">
        <w:t>or</w:t>
      </w:r>
      <w:proofErr w:type="spellEnd"/>
      <w:r w:rsidRPr="00A75B7E">
        <w:t xml:space="preserve"> </w:t>
      </w:r>
      <w:proofErr w:type="spellStart"/>
      <w:r w:rsidRPr="00A75B7E">
        <w:t>compensation</w:t>
      </w:r>
      <w:proofErr w:type="spellEnd"/>
      <w:r w:rsidRPr="00A75B7E">
        <w:t xml:space="preserve"> from such </w:t>
      </w:r>
      <w:proofErr w:type="spellStart"/>
      <w:r w:rsidRPr="00A75B7E">
        <w:t>referrals</w:t>
      </w:r>
      <w:proofErr w:type="spellEnd"/>
      <w:r w:rsidRPr="00A75B7E">
        <w:t xml:space="preserve">, such </w:t>
      </w:r>
      <w:proofErr w:type="spellStart"/>
      <w:r w:rsidRPr="00A75B7E">
        <w:t>compensation</w:t>
      </w:r>
      <w:proofErr w:type="spellEnd"/>
      <w:r w:rsidRPr="00A75B7E">
        <w:t xml:space="preserve"> </w:t>
      </w:r>
      <w:proofErr w:type="spellStart"/>
      <w:r w:rsidRPr="00A75B7E">
        <w:t>does</w:t>
      </w:r>
      <w:proofErr w:type="spellEnd"/>
      <w:r w:rsidRPr="00A75B7E">
        <w:t xml:space="preserve"> </w:t>
      </w:r>
      <w:r w:rsidRPr="00A75B7E">
        <w:rPr>
          <w:b/>
          <w:bCs/>
        </w:rPr>
        <w:t>not</w:t>
      </w:r>
      <w:r w:rsidRPr="00A75B7E">
        <w:t xml:space="preserve"> alter </w:t>
      </w:r>
      <w:proofErr w:type="spellStart"/>
      <w:r w:rsidRPr="00A75B7E">
        <w:t>the</w:t>
      </w:r>
      <w:proofErr w:type="spellEnd"/>
      <w:r w:rsidRPr="00A75B7E">
        <w:t xml:space="preserve"> legal </w:t>
      </w:r>
      <w:proofErr w:type="spellStart"/>
      <w:r w:rsidRPr="00A75B7E">
        <w:t>nature</w:t>
      </w:r>
      <w:proofErr w:type="spellEnd"/>
      <w:r w:rsidRPr="00A75B7E">
        <w:t xml:space="preserve"> </w:t>
      </w:r>
      <w:proofErr w:type="spellStart"/>
      <w:r w:rsidRPr="00A75B7E">
        <w:t>of</w:t>
      </w:r>
      <w:proofErr w:type="spellEnd"/>
      <w:r w:rsidRPr="00A75B7E">
        <w:t xml:space="preserve"> </w:t>
      </w:r>
      <w:proofErr w:type="spellStart"/>
      <w:r w:rsidRPr="00A75B7E">
        <w:t>the</w:t>
      </w:r>
      <w:proofErr w:type="spellEnd"/>
      <w:r w:rsidRPr="00A75B7E">
        <w:t xml:space="preserve"> </w:t>
      </w:r>
      <w:proofErr w:type="spellStart"/>
      <w:r w:rsidRPr="00A75B7E">
        <w:t>activity</w:t>
      </w:r>
      <w:proofErr w:type="spellEnd"/>
      <w:r w:rsidRPr="00A75B7E">
        <w:t xml:space="preserve">, </w:t>
      </w:r>
      <w:proofErr w:type="spellStart"/>
      <w:r w:rsidRPr="00A75B7E">
        <w:t>nor</w:t>
      </w:r>
      <w:proofErr w:type="spellEnd"/>
      <w:r w:rsidRPr="00A75B7E">
        <w:t xml:space="preserve"> </w:t>
      </w:r>
      <w:proofErr w:type="spellStart"/>
      <w:r w:rsidRPr="00A75B7E">
        <w:t>does</w:t>
      </w:r>
      <w:proofErr w:type="spellEnd"/>
      <w:r w:rsidRPr="00A75B7E">
        <w:t xml:space="preserve"> </w:t>
      </w:r>
      <w:proofErr w:type="spellStart"/>
      <w:r w:rsidRPr="00A75B7E">
        <w:t>it</w:t>
      </w:r>
      <w:proofErr w:type="spellEnd"/>
      <w:r w:rsidRPr="00A75B7E">
        <w:t xml:space="preserve"> </w:t>
      </w:r>
      <w:proofErr w:type="spellStart"/>
      <w:r w:rsidRPr="00A75B7E">
        <w:t>convert</w:t>
      </w:r>
      <w:proofErr w:type="spellEnd"/>
      <w:r w:rsidRPr="00A75B7E">
        <w:t xml:space="preserve"> </w:t>
      </w:r>
      <w:proofErr w:type="spellStart"/>
      <w:r w:rsidRPr="00A75B7E">
        <w:t>the</w:t>
      </w:r>
      <w:proofErr w:type="spellEnd"/>
      <w:r w:rsidRPr="00A75B7E">
        <w:t xml:space="preserve"> </w:t>
      </w:r>
      <w:proofErr w:type="spellStart"/>
      <w:r w:rsidRPr="00A75B7E">
        <w:t>operator</w:t>
      </w:r>
      <w:proofErr w:type="spellEnd"/>
      <w:r w:rsidRPr="00A75B7E">
        <w:t xml:space="preserve"> </w:t>
      </w:r>
      <w:proofErr w:type="spellStart"/>
      <w:r w:rsidRPr="00A75B7E">
        <w:t>into</w:t>
      </w:r>
      <w:proofErr w:type="spellEnd"/>
      <w:r w:rsidRPr="00A75B7E">
        <w:t xml:space="preserve"> a </w:t>
      </w:r>
      <w:proofErr w:type="spellStart"/>
      <w:r w:rsidRPr="00A75B7E">
        <w:t>financial</w:t>
      </w:r>
      <w:proofErr w:type="spellEnd"/>
      <w:r w:rsidRPr="00A75B7E">
        <w:t xml:space="preserve"> </w:t>
      </w:r>
      <w:proofErr w:type="spellStart"/>
      <w:r w:rsidRPr="00A75B7E">
        <w:t>service</w:t>
      </w:r>
      <w:proofErr w:type="spellEnd"/>
      <w:r w:rsidRPr="00A75B7E">
        <w:t xml:space="preserve"> </w:t>
      </w:r>
      <w:proofErr w:type="spellStart"/>
      <w:r w:rsidRPr="00A75B7E">
        <w:t>provider</w:t>
      </w:r>
      <w:proofErr w:type="spellEnd"/>
      <w:r w:rsidRPr="00A75B7E">
        <w:t xml:space="preserve">. This </w:t>
      </w:r>
      <w:proofErr w:type="spellStart"/>
      <w:r w:rsidRPr="00A75B7E">
        <w:t>interpretation</w:t>
      </w:r>
      <w:proofErr w:type="spellEnd"/>
      <w:r w:rsidRPr="00A75B7E">
        <w:t xml:space="preserve"> </w:t>
      </w:r>
      <w:proofErr w:type="spellStart"/>
      <w:r w:rsidRPr="00A75B7E">
        <w:t>is</w:t>
      </w:r>
      <w:proofErr w:type="spellEnd"/>
      <w:r w:rsidRPr="00A75B7E">
        <w:t xml:space="preserve"> in </w:t>
      </w:r>
      <w:proofErr w:type="spellStart"/>
      <w:r w:rsidRPr="00A75B7E">
        <w:t>line</w:t>
      </w:r>
      <w:proofErr w:type="spellEnd"/>
      <w:r w:rsidRPr="00A75B7E">
        <w:t xml:space="preserve"> </w:t>
      </w:r>
      <w:proofErr w:type="spellStart"/>
      <w:r w:rsidRPr="00A75B7E">
        <w:t>with</w:t>
      </w:r>
      <w:proofErr w:type="spellEnd"/>
      <w:r w:rsidRPr="00A75B7E">
        <w:t xml:space="preserve"> </w:t>
      </w:r>
      <w:r w:rsidRPr="00A75B7E">
        <w:rPr>
          <w:b/>
          <w:bCs/>
        </w:rPr>
        <w:t xml:space="preserve">MiFID II </w:t>
      </w:r>
      <w:proofErr w:type="spellStart"/>
      <w:r w:rsidRPr="00A75B7E">
        <w:rPr>
          <w:b/>
          <w:bCs/>
        </w:rPr>
        <w:t>Article</w:t>
      </w:r>
      <w:proofErr w:type="spellEnd"/>
      <w:r w:rsidRPr="00A75B7E">
        <w:rPr>
          <w:b/>
          <w:bCs/>
        </w:rPr>
        <w:t xml:space="preserve"> 42 (</w:t>
      </w:r>
      <w:proofErr w:type="spellStart"/>
      <w:r w:rsidRPr="00A75B7E">
        <w:rPr>
          <w:b/>
          <w:bCs/>
        </w:rPr>
        <w:t>Directive</w:t>
      </w:r>
      <w:proofErr w:type="spellEnd"/>
      <w:r w:rsidRPr="00A75B7E">
        <w:rPr>
          <w:b/>
          <w:bCs/>
        </w:rPr>
        <w:t xml:space="preserve"> 2014/65/EU)</w:t>
      </w:r>
      <w:r w:rsidRPr="00A75B7E">
        <w:t xml:space="preserve">, </w:t>
      </w:r>
      <w:proofErr w:type="spellStart"/>
      <w:r w:rsidRPr="00A75B7E">
        <w:t>which</w:t>
      </w:r>
      <w:proofErr w:type="spellEnd"/>
      <w:r w:rsidRPr="00A75B7E">
        <w:t xml:space="preserve"> </w:t>
      </w:r>
      <w:proofErr w:type="spellStart"/>
      <w:r w:rsidRPr="00A75B7E">
        <w:t>clearly</w:t>
      </w:r>
      <w:proofErr w:type="spellEnd"/>
      <w:r w:rsidRPr="00A75B7E">
        <w:t xml:space="preserve"> </w:t>
      </w:r>
      <w:proofErr w:type="spellStart"/>
      <w:r w:rsidRPr="00A75B7E">
        <w:t>states</w:t>
      </w:r>
      <w:proofErr w:type="spellEnd"/>
      <w:r w:rsidRPr="00A75B7E">
        <w:t>:</w:t>
      </w:r>
    </w:p>
    <w:p w14:paraId="1C39CD65" w14:textId="77777777" w:rsidR="00A75B7E" w:rsidRPr="00A75B7E" w:rsidRDefault="00A75B7E" w:rsidP="00A75B7E">
      <w:r w:rsidRPr="00A75B7E">
        <w:rPr>
          <w:i/>
          <w:iCs/>
        </w:rPr>
        <w:t>“</w:t>
      </w:r>
      <w:proofErr w:type="spellStart"/>
      <w:r w:rsidRPr="00A75B7E">
        <w:rPr>
          <w:i/>
          <w:iCs/>
        </w:rPr>
        <w:t>Where</w:t>
      </w:r>
      <w:proofErr w:type="spellEnd"/>
      <w:r w:rsidRPr="00A75B7E">
        <w:rPr>
          <w:i/>
          <w:iCs/>
        </w:rPr>
        <w:t xml:space="preserve"> a </w:t>
      </w:r>
      <w:proofErr w:type="spellStart"/>
      <w:r w:rsidRPr="00A75B7E">
        <w:rPr>
          <w:i/>
          <w:iCs/>
        </w:rPr>
        <w:t>third</w:t>
      </w:r>
      <w:proofErr w:type="spellEnd"/>
      <w:r w:rsidRPr="00A75B7E">
        <w:rPr>
          <w:i/>
          <w:iCs/>
        </w:rPr>
        <w:t xml:space="preserve">-country firm </w:t>
      </w:r>
      <w:proofErr w:type="spellStart"/>
      <w:r w:rsidRPr="00A75B7E">
        <w:rPr>
          <w:i/>
          <w:iCs/>
        </w:rPr>
        <w:t>provides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investment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services</w:t>
      </w:r>
      <w:proofErr w:type="spellEnd"/>
      <w:r w:rsidRPr="00A75B7E">
        <w:rPr>
          <w:i/>
          <w:iCs/>
        </w:rPr>
        <w:t xml:space="preserve"> at </w:t>
      </w:r>
      <w:proofErr w:type="spellStart"/>
      <w:r w:rsidRPr="00A75B7E">
        <w:rPr>
          <w:i/>
          <w:iCs/>
        </w:rPr>
        <w:t>the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exclusive</w:t>
      </w:r>
      <w:proofErr w:type="spellEnd"/>
      <w:r w:rsidRPr="00A75B7E">
        <w:rPr>
          <w:i/>
          <w:iCs/>
        </w:rPr>
        <w:t xml:space="preserve"> initiative </w:t>
      </w:r>
      <w:proofErr w:type="spellStart"/>
      <w:r w:rsidRPr="00A75B7E">
        <w:rPr>
          <w:i/>
          <w:iCs/>
        </w:rPr>
        <w:t>of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the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client</w:t>
      </w:r>
      <w:proofErr w:type="spellEnd"/>
      <w:r w:rsidRPr="00A75B7E">
        <w:rPr>
          <w:i/>
          <w:iCs/>
        </w:rPr>
        <w:t xml:space="preserve">, </w:t>
      </w:r>
      <w:proofErr w:type="spellStart"/>
      <w:r w:rsidRPr="00A75B7E">
        <w:rPr>
          <w:i/>
          <w:iCs/>
        </w:rPr>
        <w:t>the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provisions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of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this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Directive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shall</w:t>
      </w:r>
      <w:proofErr w:type="spellEnd"/>
      <w:r w:rsidRPr="00A75B7E">
        <w:rPr>
          <w:i/>
          <w:iCs/>
        </w:rPr>
        <w:t xml:space="preserve"> not </w:t>
      </w:r>
      <w:proofErr w:type="spellStart"/>
      <w:r w:rsidRPr="00A75B7E">
        <w:rPr>
          <w:i/>
          <w:iCs/>
        </w:rPr>
        <w:t>apply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to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the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provision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of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those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investment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services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or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activities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by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that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third</w:t>
      </w:r>
      <w:proofErr w:type="spellEnd"/>
      <w:r w:rsidRPr="00A75B7E">
        <w:rPr>
          <w:i/>
          <w:iCs/>
        </w:rPr>
        <w:t xml:space="preserve">-country firm </w:t>
      </w:r>
      <w:proofErr w:type="spellStart"/>
      <w:r w:rsidRPr="00A75B7E">
        <w:rPr>
          <w:i/>
          <w:iCs/>
        </w:rPr>
        <w:t>to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that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person</w:t>
      </w:r>
      <w:proofErr w:type="spellEnd"/>
      <w:r w:rsidRPr="00A75B7E">
        <w:rPr>
          <w:i/>
          <w:iCs/>
        </w:rPr>
        <w:t>.”</w:t>
      </w:r>
    </w:p>
    <w:p w14:paraId="70896605" w14:textId="77777777" w:rsidR="00A75B7E" w:rsidRPr="00A75B7E" w:rsidRDefault="00A75B7E" w:rsidP="00A75B7E">
      <w:proofErr w:type="spellStart"/>
      <w:r w:rsidRPr="00A75B7E">
        <w:t>Additionally</w:t>
      </w:r>
      <w:proofErr w:type="spellEnd"/>
      <w:r w:rsidRPr="00A75B7E">
        <w:t xml:space="preserve">, </w:t>
      </w:r>
      <w:proofErr w:type="spellStart"/>
      <w:r w:rsidRPr="00A75B7E">
        <w:t>this</w:t>
      </w:r>
      <w:proofErr w:type="spellEnd"/>
      <w:r w:rsidRPr="00A75B7E">
        <w:t xml:space="preserve"> </w:t>
      </w:r>
      <w:proofErr w:type="spellStart"/>
      <w:r w:rsidRPr="00A75B7E">
        <w:t>position</w:t>
      </w:r>
      <w:proofErr w:type="spellEnd"/>
      <w:r w:rsidRPr="00A75B7E">
        <w:t xml:space="preserve"> </w:t>
      </w:r>
      <w:proofErr w:type="spellStart"/>
      <w:r w:rsidRPr="00A75B7E">
        <w:t>is</w:t>
      </w:r>
      <w:proofErr w:type="spellEnd"/>
      <w:r w:rsidRPr="00A75B7E">
        <w:t xml:space="preserve"> </w:t>
      </w:r>
      <w:proofErr w:type="spellStart"/>
      <w:r w:rsidRPr="00A75B7E">
        <w:t>upheld</w:t>
      </w:r>
      <w:proofErr w:type="spellEnd"/>
      <w:r w:rsidRPr="00A75B7E">
        <w:t xml:space="preserve"> </w:t>
      </w:r>
      <w:proofErr w:type="spellStart"/>
      <w:r w:rsidRPr="00A75B7E">
        <w:t>by</w:t>
      </w:r>
      <w:proofErr w:type="spellEnd"/>
      <w:r w:rsidRPr="00A75B7E">
        <w:t xml:space="preserve"> </w:t>
      </w:r>
      <w:proofErr w:type="spellStart"/>
      <w:r w:rsidRPr="00A75B7E">
        <w:t>the</w:t>
      </w:r>
      <w:proofErr w:type="spellEnd"/>
      <w:r w:rsidRPr="00A75B7E">
        <w:t xml:space="preserve"> </w:t>
      </w:r>
      <w:r w:rsidRPr="00A75B7E">
        <w:rPr>
          <w:b/>
          <w:bCs/>
        </w:rPr>
        <w:t xml:space="preserve">ESMA Final Report on Reverse </w:t>
      </w:r>
      <w:proofErr w:type="spellStart"/>
      <w:r w:rsidRPr="00A75B7E">
        <w:rPr>
          <w:b/>
          <w:bCs/>
        </w:rPr>
        <w:t>Solicitation</w:t>
      </w:r>
      <w:proofErr w:type="spellEnd"/>
      <w:r w:rsidRPr="00A75B7E">
        <w:rPr>
          <w:b/>
          <w:bCs/>
        </w:rPr>
        <w:t xml:space="preserve"> (</w:t>
      </w:r>
      <w:proofErr w:type="spellStart"/>
      <w:r w:rsidRPr="00A75B7E">
        <w:rPr>
          <w:b/>
          <w:bCs/>
        </w:rPr>
        <w:t>MiCA</w:t>
      </w:r>
      <w:proofErr w:type="spellEnd"/>
      <w:r w:rsidRPr="00A75B7E">
        <w:rPr>
          <w:b/>
          <w:bCs/>
        </w:rPr>
        <w:t>)</w:t>
      </w:r>
      <w:r w:rsidRPr="00A75B7E">
        <w:t xml:space="preserve"> </w:t>
      </w:r>
      <w:proofErr w:type="spellStart"/>
      <w:r w:rsidRPr="00A75B7E">
        <w:t>dated</w:t>
      </w:r>
      <w:proofErr w:type="spellEnd"/>
      <w:r w:rsidRPr="00A75B7E">
        <w:t xml:space="preserve"> </w:t>
      </w:r>
      <w:r w:rsidRPr="00A75B7E">
        <w:rPr>
          <w:b/>
          <w:bCs/>
        </w:rPr>
        <w:t xml:space="preserve">17 </w:t>
      </w:r>
      <w:proofErr w:type="spellStart"/>
      <w:r w:rsidRPr="00A75B7E">
        <w:rPr>
          <w:b/>
          <w:bCs/>
        </w:rPr>
        <w:t>December</w:t>
      </w:r>
      <w:proofErr w:type="spellEnd"/>
      <w:r w:rsidRPr="00A75B7E">
        <w:rPr>
          <w:b/>
          <w:bCs/>
        </w:rPr>
        <w:t xml:space="preserve"> 2024</w:t>
      </w:r>
      <w:r w:rsidRPr="00A75B7E">
        <w:t xml:space="preserve">, </w:t>
      </w:r>
      <w:proofErr w:type="spellStart"/>
      <w:r w:rsidRPr="00A75B7E">
        <w:t>which</w:t>
      </w:r>
      <w:proofErr w:type="spellEnd"/>
      <w:r w:rsidRPr="00A75B7E">
        <w:t xml:space="preserve"> </w:t>
      </w:r>
      <w:proofErr w:type="spellStart"/>
      <w:r w:rsidRPr="00A75B7E">
        <w:t>states</w:t>
      </w:r>
      <w:proofErr w:type="spellEnd"/>
      <w:r w:rsidRPr="00A75B7E">
        <w:t>:</w:t>
      </w:r>
    </w:p>
    <w:p w14:paraId="621BAED9" w14:textId="77777777" w:rsidR="00A75B7E" w:rsidRPr="00A75B7E" w:rsidRDefault="00A75B7E" w:rsidP="00A75B7E">
      <w:r w:rsidRPr="00A75B7E">
        <w:rPr>
          <w:i/>
          <w:iCs/>
        </w:rPr>
        <w:t xml:space="preserve">“The </w:t>
      </w:r>
      <w:proofErr w:type="spellStart"/>
      <w:r w:rsidRPr="00A75B7E">
        <w:rPr>
          <w:i/>
          <w:iCs/>
        </w:rPr>
        <w:t>exemption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under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Article</w:t>
      </w:r>
      <w:proofErr w:type="spellEnd"/>
      <w:r w:rsidRPr="00A75B7E">
        <w:rPr>
          <w:i/>
          <w:iCs/>
        </w:rPr>
        <w:t xml:space="preserve"> 42 </w:t>
      </w:r>
      <w:proofErr w:type="spellStart"/>
      <w:r w:rsidRPr="00A75B7E">
        <w:rPr>
          <w:i/>
          <w:iCs/>
        </w:rPr>
        <w:t>must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be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interpreted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narrowly</w:t>
      </w:r>
      <w:proofErr w:type="spellEnd"/>
      <w:r w:rsidRPr="00A75B7E">
        <w:rPr>
          <w:i/>
          <w:iCs/>
        </w:rPr>
        <w:t xml:space="preserve"> and </w:t>
      </w:r>
      <w:proofErr w:type="spellStart"/>
      <w:r w:rsidRPr="00A75B7E">
        <w:rPr>
          <w:i/>
          <w:iCs/>
        </w:rPr>
        <w:t>applies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only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where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the</w:t>
      </w:r>
      <w:proofErr w:type="spellEnd"/>
      <w:r w:rsidRPr="00A75B7E">
        <w:rPr>
          <w:i/>
          <w:iCs/>
        </w:rPr>
        <w:t xml:space="preserve"> initiative </w:t>
      </w:r>
      <w:proofErr w:type="spellStart"/>
      <w:r w:rsidRPr="00A75B7E">
        <w:rPr>
          <w:i/>
          <w:iCs/>
        </w:rPr>
        <w:t>of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the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client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is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clear</w:t>
      </w:r>
      <w:proofErr w:type="spellEnd"/>
      <w:r w:rsidRPr="00A75B7E">
        <w:rPr>
          <w:i/>
          <w:iCs/>
        </w:rPr>
        <w:t xml:space="preserve">, </w:t>
      </w:r>
      <w:proofErr w:type="spellStart"/>
      <w:r w:rsidRPr="00A75B7E">
        <w:rPr>
          <w:i/>
          <w:iCs/>
        </w:rPr>
        <w:t>unambiguous</w:t>
      </w:r>
      <w:proofErr w:type="spellEnd"/>
      <w:r w:rsidRPr="00A75B7E">
        <w:rPr>
          <w:i/>
          <w:iCs/>
        </w:rPr>
        <w:t xml:space="preserve">, and </w:t>
      </w:r>
      <w:proofErr w:type="spellStart"/>
      <w:r w:rsidRPr="00A75B7E">
        <w:rPr>
          <w:i/>
          <w:iCs/>
        </w:rPr>
        <w:t>prior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to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any</w:t>
      </w:r>
      <w:proofErr w:type="spellEnd"/>
      <w:r w:rsidRPr="00A75B7E">
        <w:rPr>
          <w:i/>
          <w:iCs/>
        </w:rPr>
        <w:t xml:space="preserve"> </w:t>
      </w:r>
      <w:proofErr w:type="spellStart"/>
      <w:r w:rsidRPr="00A75B7E">
        <w:rPr>
          <w:i/>
          <w:iCs/>
        </w:rPr>
        <w:t>solicitation</w:t>
      </w:r>
      <w:proofErr w:type="spellEnd"/>
      <w:r w:rsidRPr="00A75B7E">
        <w:rPr>
          <w:i/>
          <w:iCs/>
        </w:rPr>
        <w:t>.”</w:t>
      </w:r>
    </w:p>
    <w:p w14:paraId="5B0F9D5D" w14:textId="77777777" w:rsidR="00A75B7E" w:rsidRPr="00A75B7E" w:rsidRDefault="00A75B7E" w:rsidP="00A75B7E">
      <w:r w:rsidRPr="00A75B7E">
        <w:t xml:space="preserve">In </w:t>
      </w:r>
      <w:proofErr w:type="spellStart"/>
      <w:r w:rsidRPr="00A75B7E">
        <w:t>compliance</w:t>
      </w:r>
      <w:proofErr w:type="spellEnd"/>
      <w:r w:rsidRPr="00A75B7E">
        <w:t xml:space="preserve"> </w:t>
      </w:r>
      <w:proofErr w:type="spellStart"/>
      <w:r w:rsidRPr="00A75B7E">
        <w:t>with</w:t>
      </w:r>
      <w:proofErr w:type="spellEnd"/>
      <w:r w:rsidRPr="00A75B7E">
        <w:t xml:space="preserve"> </w:t>
      </w:r>
      <w:proofErr w:type="spellStart"/>
      <w:r w:rsidRPr="00A75B7E">
        <w:t>this</w:t>
      </w:r>
      <w:proofErr w:type="spellEnd"/>
      <w:r w:rsidRPr="00A75B7E">
        <w:t xml:space="preserve">, </w:t>
      </w:r>
      <w:proofErr w:type="spellStart"/>
      <w:r w:rsidRPr="00A75B7E">
        <w:t>no</w:t>
      </w:r>
      <w:proofErr w:type="spellEnd"/>
      <w:r w:rsidRPr="00A75B7E">
        <w:t xml:space="preserve"> </w:t>
      </w:r>
      <w:proofErr w:type="spellStart"/>
      <w:r w:rsidRPr="00A75B7E">
        <w:t>active</w:t>
      </w:r>
      <w:proofErr w:type="spellEnd"/>
      <w:r w:rsidRPr="00A75B7E">
        <w:t xml:space="preserve"> </w:t>
      </w:r>
      <w:proofErr w:type="spellStart"/>
      <w:r w:rsidRPr="00A75B7E">
        <w:t>marketing</w:t>
      </w:r>
      <w:proofErr w:type="spellEnd"/>
      <w:r w:rsidRPr="00A75B7E">
        <w:t xml:space="preserve"> </w:t>
      </w:r>
      <w:proofErr w:type="spellStart"/>
      <w:r w:rsidRPr="00A75B7E">
        <w:t>is</w:t>
      </w:r>
      <w:proofErr w:type="spellEnd"/>
      <w:r w:rsidRPr="00A75B7E">
        <w:t xml:space="preserve"> </w:t>
      </w:r>
      <w:proofErr w:type="spellStart"/>
      <w:r w:rsidRPr="00A75B7E">
        <w:t>performed</w:t>
      </w:r>
      <w:proofErr w:type="spellEnd"/>
      <w:r w:rsidRPr="00A75B7E">
        <w:t xml:space="preserve"> </w:t>
      </w:r>
      <w:proofErr w:type="spellStart"/>
      <w:r w:rsidRPr="00A75B7E">
        <w:t>to</w:t>
      </w:r>
      <w:proofErr w:type="spellEnd"/>
      <w:r w:rsidRPr="00A75B7E">
        <w:t xml:space="preserve"> </w:t>
      </w:r>
      <w:proofErr w:type="spellStart"/>
      <w:r w:rsidRPr="00A75B7E">
        <w:t>residents</w:t>
      </w:r>
      <w:proofErr w:type="spellEnd"/>
      <w:r w:rsidRPr="00A75B7E">
        <w:t xml:space="preserve"> </w:t>
      </w:r>
      <w:proofErr w:type="spellStart"/>
      <w:r w:rsidRPr="00A75B7E">
        <w:t>of</w:t>
      </w:r>
      <w:proofErr w:type="spellEnd"/>
      <w:r w:rsidRPr="00A75B7E">
        <w:t xml:space="preserve"> </w:t>
      </w:r>
      <w:proofErr w:type="spellStart"/>
      <w:r w:rsidRPr="00A75B7E">
        <w:t>jurisdictions</w:t>
      </w:r>
      <w:proofErr w:type="spellEnd"/>
      <w:r w:rsidRPr="00A75B7E">
        <w:t xml:space="preserve"> </w:t>
      </w:r>
      <w:proofErr w:type="spellStart"/>
      <w:r w:rsidRPr="00A75B7E">
        <w:t>where</w:t>
      </w:r>
      <w:proofErr w:type="spellEnd"/>
      <w:r w:rsidRPr="00A75B7E">
        <w:t xml:space="preserve"> such </w:t>
      </w:r>
      <w:proofErr w:type="spellStart"/>
      <w:r w:rsidRPr="00A75B7E">
        <w:t>activity</w:t>
      </w:r>
      <w:proofErr w:type="spellEnd"/>
      <w:r w:rsidRPr="00A75B7E">
        <w:t xml:space="preserve"> </w:t>
      </w:r>
      <w:proofErr w:type="spellStart"/>
      <w:r w:rsidRPr="00A75B7E">
        <w:t>would</w:t>
      </w:r>
      <w:proofErr w:type="spellEnd"/>
      <w:r w:rsidRPr="00A75B7E">
        <w:t xml:space="preserve"> </w:t>
      </w:r>
      <w:proofErr w:type="spellStart"/>
      <w:r w:rsidRPr="00A75B7E">
        <w:t>trigger</w:t>
      </w:r>
      <w:proofErr w:type="spellEnd"/>
      <w:r w:rsidRPr="00A75B7E">
        <w:t xml:space="preserve"> </w:t>
      </w:r>
      <w:proofErr w:type="spellStart"/>
      <w:r w:rsidRPr="00A75B7E">
        <w:t>licensing</w:t>
      </w:r>
      <w:proofErr w:type="spellEnd"/>
      <w:r w:rsidRPr="00A75B7E">
        <w:t xml:space="preserve"> </w:t>
      </w:r>
      <w:proofErr w:type="spellStart"/>
      <w:r w:rsidRPr="00A75B7E">
        <w:t>requirements</w:t>
      </w:r>
      <w:proofErr w:type="spellEnd"/>
      <w:r w:rsidRPr="00A75B7E">
        <w:t>.</w:t>
      </w:r>
    </w:p>
    <w:p w14:paraId="0114CD29" w14:textId="38B14EC4" w:rsidR="00A75B7E" w:rsidRPr="00A75B7E" w:rsidRDefault="00A75B7E" w:rsidP="00A75B7E">
      <w:r w:rsidRPr="00A75B7E">
        <w:t xml:space="preserve">In </w:t>
      </w:r>
      <w:proofErr w:type="spellStart"/>
      <w:r w:rsidRPr="00A75B7E">
        <w:t>line</w:t>
      </w:r>
      <w:proofErr w:type="spellEnd"/>
      <w:r w:rsidRPr="00A75B7E">
        <w:t xml:space="preserve"> </w:t>
      </w:r>
      <w:proofErr w:type="spellStart"/>
      <w:r w:rsidRPr="00A75B7E">
        <w:t>with</w:t>
      </w:r>
      <w:proofErr w:type="spellEnd"/>
      <w:r w:rsidRPr="00A75B7E">
        <w:t xml:space="preserve"> international </w:t>
      </w:r>
      <w:proofErr w:type="spellStart"/>
      <w:r w:rsidRPr="00A75B7E">
        <w:t>transparency</w:t>
      </w:r>
      <w:proofErr w:type="spellEnd"/>
      <w:r w:rsidRPr="00A75B7E">
        <w:t xml:space="preserve"> </w:t>
      </w:r>
      <w:proofErr w:type="spellStart"/>
      <w:r w:rsidRPr="00A75B7E">
        <w:t>standards</w:t>
      </w:r>
      <w:proofErr w:type="spellEnd"/>
      <w:r w:rsidRPr="00A75B7E">
        <w:t xml:space="preserve">, </w:t>
      </w:r>
      <w:proofErr w:type="spellStart"/>
      <w:r w:rsidRPr="00A75B7E">
        <w:t>the</w:t>
      </w:r>
      <w:proofErr w:type="spellEnd"/>
      <w:r w:rsidRPr="00A75B7E">
        <w:t xml:space="preserve"> </w:t>
      </w:r>
      <w:proofErr w:type="spellStart"/>
      <w:r w:rsidRPr="00A75B7E">
        <w:t>operators</w:t>
      </w:r>
      <w:proofErr w:type="spellEnd"/>
      <w:r w:rsidRPr="00A75B7E">
        <w:t xml:space="preserve"> </w:t>
      </w:r>
      <w:proofErr w:type="spellStart"/>
      <w:r w:rsidRPr="00A75B7E">
        <w:t>of</w:t>
      </w:r>
      <w:proofErr w:type="spellEnd"/>
      <w:r w:rsidRPr="00A75B7E">
        <w:t xml:space="preserve"> </w:t>
      </w:r>
      <w:proofErr w:type="spellStart"/>
      <w:r w:rsidRPr="00A75B7E">
        <w:t>this</w:t>
      </w:r>
      <w:proofErr w:type="spellEnd"/>
      <w:r w:rsidRPr="00A75B7E">
        <w:t xml:space="preserve"> </w:t>
      </w:r>
      <w:proofErr w:type="spellStart"/>
      <w:r w:rsidRPr="00A75B7E">
        <w:t>website</w:t>
      </w:r>
      <w:proofErr w:type="spellEnd"/>
      <w:r w:rsidRPr="00A75B7E">
        <w:t xml:space="preserve"> </w:t>
      </w:r>
      <w:proofErr w:type="spellStart"/>
      <w:r w:rsidRPr="00A75B7E">
        <w:t>declare</w:t>
      </w:r>
      <w:proofErr w:type="spellEnd"/>
      <w:r w:rsidRPr="00A75B7E">
        <w:t xml:space="preserve"> </w:t>
      </w:r>
      <w:proofErr w:type="spellStart"/>
      <w:r w:rsidRPr="00A75B7E">
        <w:t>that</w:t>
      </w:r>
      <w:proofErr w:type="spellEnd"/>
      <w:r w:rsidRPr="00A75B7E">
        <w:t xml:space="preserve"> </w:t>
      </w:r>
      <w:proofErr w:type="spellStart"/>
      <w:r w:rsidRPr="00A75B7E">
        <w:t>they</w:t>
      </w:r>
      <w:proofErr w:type="spellEnd"/>
      <w:r w:rsidRPr="00A75B7E">
        <w:t xml:space="preserve"> </w:t>
      </w:r>
      <w:proofErr w:type="spellStart"/>
      <w:r w:rsidRPr="00A75B7E">
        <w:t>act</w:t>
      </w:r>
      <w:proofErr w:type="spellEnd"/>
      <w:r w:rsidRPr="00A75B7E">
        <w:t xml:space="preserve"> </w:t>
      </w:r>
      <w:proofErr w:type="spellStart"/>
      <w:r w:rsidRPr="00A75B7E">
        <w:t>as</w:t>
      </w:r>
      <w:proofErr w:type="spellEnd"/>
      <w:r w:rsidRPr="00A75B7E">
        <w:t xml:space="preserve"> a </w:t>
      </w:r>
      <w:r w:rsidRPr="00A75B7E">
        <w:rPr>
          <w:b/>
          <w:bCs/>
        </w:rPr>
        <w:t>sub-</w:t>
      </w:r>
      <w:proofErr w:type="spellStart"/>
      <w:r w:rsidR="0056197D">
        <w:rPr>
          <w:b/>
          <w:bCs/>
        </w:rPr>
        <w:t>CleverCopyFx</w:t>
      </w:r>
      <w:proofErr w:type="spellEnd"/>
      <w:r w:rsidRPr="00A75B7E">
        <w:rPr>
          <w:b/>
          <w:bCs/>
        </w:rPr>
        <w:t xml:space="preserve"> and </w:t>
      </w:r>
      <w:proofErr w:type="spellStart"/>
      <w:r w:rsidRPr="00A75B7E">
        <w:rPr>
          <w:b/>
          <w:bCs/>
        </w:rPr>
        <w:t>affiliate</w:t>
      </w:r>
      <w:proofErr w:type="spellEnd"/>
      <w:r w:rsidRPr="00A75B7E">
        <w:rPr>
          <w:b/>
          <w:bCs/>
        </w:rPr>
        <w:t xml:space="preserve"> </w:t>
      </w:r>
      <w:proofErr w:type="spellStart"/>
      <w:r w:rsidRPr="00A75B7E">
        <w:rPr>
          <w:b/>
          <w:bCs/>
        </w:rPr>
        <w:t>marketing</w:t>
      </w:r>
      <w:proofErr w:type="spellEnd"/>
      <w:r w:rsidRPr="00A75B7E">
        <w:rPr>
          <w:b/>
          <w:bCs/>
        </w:rPr>
        <w:t xml:space="preserve"> </w:t>
      </w:r>
      <w:proofErr w:type="spellStart"/>
      <w:r w:rsidRPr="00A75B7E">
        <w:rPr>
          <w:b/>
          <w:bCs/>
        </w:rPr>
        <w:t>partner</w:t>
      </w:r>
      <w:proofErr w:type="spellEnd"/>
      <w:r w:rsidRPr="00A75B7E">
        <w:t xml:space="preserve"> </w:t>
      </w:r>
      <w:proofErr w:type="spellStart"/>
      <w:r w:rsidRPr="00A75B7E">
        <w:t>to</w:t>
      </w:r>
      <w:proofErr w:type="spellEnd"/>
      <w:r w:rsidRPr="00A75B7E">
        <w:t xml:space="preserve"> </w:t>
      </w:r>
      <w:proofErr w:type="spellStart"/>
      <w:r w:rsidRPr="00A75B7E">
        <w:t>regulated</w:t>
      </w:r>
      <w:proofErr w:type="spellEnd"/>
      <w:r w:rsidRPr="00A75B7E">
        <w:t xml:space="preserve"> </w:t>
      </w:r>
      <w:proofErr w:type="spellStart"/>
      <w:r w:rsidRPr="00A75B7E">
        <w:t>brokers</w:t>
      </w:r>
      <w:proofErr w:type="spellEnd"/>
      <w:r w:rsidRPr="00A75B7E">
        <w:t xml:space="preserve">. This </w:t>
      </w:r>
      <w:proofErr w:type="spellStart"/>
      <w:r w:rsidRPr="00A75B7E">
        <w:t>website</w:t>
      </w:r>
      <w:proofErr w:type="spellEnd"/>
      <w:r w:rsidRPr="00A75B7E">
        <w:t xml:space="preserve"> and </w:t>
      </w:r>
      <w:proofErr w:type="spellStart"/>
      <w:r w:rsidRPr="00A75B7E">
        <w:t>its</w:t>
      </w:r>
      <w:proofErr w:type="spellEnd"/>
      <w:r w:rsidRPr="00A75B7E">
        <w:t xml:space="preserve"> legal </w:t>
      </w:r>
      <w:proofErr w:type="spellStart"/>
      <w:r w:rsidRPr="00A75B7E">
        <w:t>entities</w:t>
      </w:r>
      <w:proofErr w:type="spellEnd"/>
      <w:r w:rsidRPr="00A75B7E">
        <w:t xml:space="preserve"> do </w:t>
      </w:r>
      <w:r w:rsidRPr="00A75B7E">
        <w:rPr>
          <w:b/>
          <w:bCs/>
        </w:rPr>
        <w:t>not</w:t>
      </w:r>
      <w:r w:rsidRPr="00A75B7E">
        <w:t>:</w:t>
      </w:r>
    </w:p>
    <w:p w14:paraId="160F3F3E" w14:textId="77777777" w:rsidR="00A75B7E" w:rsidRPr="00A75B7E" w:rsidRDefault="00A75B7E" w:rsidP="00A75B7E">
      <w:pPr>
        <w:numPr>
          <w:ilvl w:val="0"/>
          <w:numId w:val="16"/>
        </w:numPr>
      </w:pPr>
      <w:proofErr w:type="spellStart"/>
      <w:r w:rsidRPr="00A75B7E">
        <w:t>Offer</w:t>
      </w:r>
      <w:proofErr w:type="spellEnd"/>
      <w:r w:rsidRPr="00A75B7E">
        <w:t xml:space="preserve"> </w:t>
      </w:r>
      <w:proofErr w:type="spellStart"/>
      <w:r w:rsidRPr="00A75B7E">
        <w:t>financial</w:t>
      </w:r>
      <w:proofErr w:type="spellEnd"/>
      <w:r w:rsidRPr="00A75B7E">
        <w:t xml:space="preserve"> </w:t>
      </w:r>
      <w:proofErr w:type="spellStart"/>
      <w:r w:rsidRPr="00A75B7E">
        <w:t>services</w:t>
      </w:r>
      <w:proofErr w:type="spellEnd"/>
      <w:r w:rsidRPr="00A75B7E">
        <w:t>,</w:t>
      </w:r>
    </w:p>
    <w:p w14:paraId="61F9DA7B" w14:textId="77777777" w:rsidR="00A75B7E" w:rsidRPr="00A75B7E" w:rsidRDefault="00A75B7E" w:rsidP="00A75B7E">
      <w:pPr>
        <w:numPr>
          <w:ilvl w:val="0"/>
          <w:numId w:val="16"/>
        </w:numPr>
      </w:pPr>
      <w:proofErr w:type="spellStart"/>
      <w:r w:rsidRPr="00A75B7E">
        <w:t>Provide</w:t>
      </w:r>
      <w:proofErr w:type="spellEnd"/>
      <w:r w:rsidRPr="00A75B7E">
        <w:t xml:space="preserve"> client-</w:t>
      </w:r>
      <w:proofErr w:type="spellStart"/>
      <w:r w:rsidRPr="00A75B7E">
        <w:t>specific</w:t>
      </w:r>
      <w:proofErr w:type="spellEnd"/>
      <w:r w:rsidRPr="00A75B7E">
        <w:t xml:space="preserve"> </w:t>
      </w:r>
      <w:proofErr w:type="spellStart"/>
      <w:r w:rsidRPr="00A75B7E">
        <w:t>advice</w:t>
      </w:r>
      <w:proofErr w:type="spellEnd"/>
      <w:r w:rsidRPr="00A75B7E">
        <w:t xml:space="preserve"> </w:t>
      </w:r>
      <w:proofErr w:type="spellStart"/>
      <w:r w:rsidRPr="00A75B7E">
        <w:t>or</w:t>
      </w:r>
      <w:proofErr w:type="spellEnd"/>
      <w:r w:rsidRPr="00A75B7E">
        <w:t xml:space="preserve"> </w:t>
      </w:r>
      <w:proofErr w:type="spellStart"/>
      <w:r w:rsidRPr="00A75B7E">
        <w:t>portfolio</w:t>
      </w:r>
      <w:proofErr w:type="spellEnd"/>
      <w:r w:rsidRPr="00A75B7E">
        <w:t xml:space="preserve"> </w:t>
      </w:r>
      <w:proofErr w:type="spellStart"/>
      <w:r w:rsidRPr="00A75B7E">
        <w:t>recommendations</w:t>
      </w:r>
      <w:proofErr w:type="spellEnd"/>
      <w:r w:rsidRPr="00A75B7E">
        <w:t>,</w:t>
      </w:r>
    </w:p>
    <w:p w14:paraId="493F856D" w14:textId="77777777" w:rsidR="00A75B7E" w:rsidRPr="00A75B7E" w:rsidRDefault="00A75B7E" w:rsidP="00A75B7E">
      <w:pPr>
        <w:numPr>
          <w:ilvl w:val="0"/>
          <w:numId w:val="16"/>
        </w:numPr>
      </w:pPr>
      <w:proofErr w:type="spellStart"/>
      <w:r w:rsidRPr="00A75B7E">
        <w:t>Collect</w:t>
      </w:r>
      <w:proofErr w:type="spellEnd"/>
      <w:r w:rsidRPr="00A75B7E">
        <w:t xml:space="preserve">, manage, </w:t>
      </w:r>
      <w:proofErr w:type="spellStart"/>
      <w:r w:rsidRPr="00A75B7E">
        <w:t>or</w:t>
      </w:r>
      <w:proofErr w:type="spellEnd"/>
      <w:r w:rsidRPr="00A75B7E">
        <w:t xml:space="preserve"> hold </w:t>
      </w:r>
      <w:proofErr w:type="spellStart"/>
      <w:r w:rsidRPr="00A75B7E">
        <w:t>customer</w:t>
      </w:r>
      <w:proofErr w:type="spellEnd"/>
      <w:r w:rsidRPr="00A75B7E">
        <w:t xml:space="preserve"> </w:t>
      </w:r>
      <w:proofErr w:type="spellStart"/>
      <w:r w:rsidRPr="00A75B7E">
        <w:t>funds</w:t>
      </w:r>
      <w:proofErr w:type="spellEnd"/>
      <w:r w:rsidRPr="00A75B7E">
        <w:t>,</w:t>
      </w:r>
    </w:p>
    <w:p w14:paraId="24EE7593" w14:textId="77777777" w:rsidR="00A75B7E" w:rsidRPr="00A75B7E" w:rsidRDefault="00A75B7E" w:rsidP="00A75B7E">
      <w:pPr>
        <w:numPr>
          <w:ilvl w:val="0"/>
          <w:numId w:val="16"/>
        </w:numPr>
      </w:pPr>
      <w:proofErr w:type="spellStart"/>
      <w:r w:rsidRPr="00A75B7E">
        <w:t>Facilitate</w:t>
      </w:r>
      <w:proofErr w:type="spellEnd"/>
      <w:r w:rsidRPr="00A75B7E">
        <w:t xml:space="preserve"> </w:t>
      </w:r>
      <w:proofErr w:type="spellStart"/>
      <w:r w:rsidRPr="00A75B7E">
        <w:t>brokerage</w:t>
      </w:r>
      <w:proofErr w:type="spellEnd"/>
      <w:r w:rsidRPr="00A75B7E">
        <w:t xml:space="preserve">, </w:t>
      </w:r>
      <w:proofErr w:type="spellStart"/>
      <w:r w:rsidRPr="00A75B7E">
        <w:t>custody</w:t>
      </w:r>
      <w:proofErr w:type="spellEnd"/>
      <w:r w:rsidRPr="00A75B7E">
        <w:t xml:space="preserve">, </w:t>
      </w:r>
      <w:proofErr w:type="spellStart"/>
      <w:r w:rsidRPr="00A75B7E">
        <w:t>or</w:t>
      </w:r>
      <w:proofErr w:type="spellEnd"/>
      <w:r w:rsidRPr="00A75B7E">
        <w:t xml:space="preserve"> </w:t>
      </w:r>
      <w:proofErr w:type="spellStart"/>
      <w:r w:rsidRPr="00A75B7E">
        <w:t>investment</w:t>
      </w:r>
      <w:proofErr w:type="spellEnd"/>
      <w:r w:rsidRPr="00A75B7E">
        <w:t xml:space="preserve"> </w:t>
      </w:r>
      <w:proofErr w:type="spellStart"/>
      <w:r w:rsidRPr="00A75B7E">
        <w:t>execution</w:t>
      </w:r>
      <w:proofErr w:type="spellEnd"/>
      <w:r w:rsidRPr="00A75B7E">
        <w:t>.</w:t>
      </w:r>
    </w:p>
    <w:p w14:paraId="6B214D1C" w14:textId="77777777" w:rsidR="00A75B7E" w:rsidRPr="00A75B7E" w:rsidRDefault="00A75B7E" w:rsidP="00A75B7E">
      <w:r w:rsidRPr="00A75B7E">
        <w:t xml:space="preserve">All </w:t>
      </w:r>
      <w:proofErr w:type="spellStart"/>
      <w:r w:rsidRPr="00A75B7E">
        <w:t>content</w:t>
      </w:r>
      <w:proofErr w:type="spellEnd"/>
      <w:r w:rsidRPr="00A75B7E">
        <w:t xml:space="preserve"> </w:t>
      </w:r>
      <w:proofErr w:type="spellStart"/>
      <w:r w:rsidRPr="00A75B7E">
        <w:t>is</w:t>
      </w:r>
      <w:proofErr w:type="spellEnd"/>
      <w:r w:rsidRPr="00A75B7E">
        <w:t xml:space="preserve"> </w:t>
      </w:r>
      <w:proofErr w:type="spellStart"/>
      <w:r w:rsidRPr="00A75B7E">
        <w:t>created</w:t>
      </w:r>
      <w:proofErr w:type="spellEnd"/>
      <w:r w:rsidRPr="00A75B7E">
        <w:t xml:space="preserve"> and </w:t>
      </w:r>
      <w:proofErr w:type="spellStart"/>
      <w:r w:rsidRPr="00A75B7E">
        <w:t>maintained</w:t>
      </w:r>
      <w:proofErr w:type="spellEnd"/>
      <w:r w:rsidRPr="00A75B7E">
        <w:t xml:space="preserve"> </w:t>
      </w:r>
      <w:proofErr w:type="spellStart"/>
      <w:r w:rsidRPr="00A75B7E">
        <w:t>for</w:t>
      </w:r>
      <w:proofErr w:type="spellEnd"/>
      <w:r w:rsidRPr="00A75B7E">
        <w:t xml:space="preserve"> </w:t>
      </w:r>
      <w:proofErr w:type="spellStart"/>
      <w:r w:rsidRPr="00A75B7E">
        <w:t>the</w:t>
      </w:r>
      <w:proofErr w:type="spellEnd"/>
      <w:r w:rsidRPr="00A75B7E">
        <w:t xml:space="preserve"> </w:t>
      </w:r>
      <w:proofErr w:type="spellStart"/>
      <w:r w:rsidRPr="00A75B7E">
        <w:t>sole</w:t>
      </w:r>
      <w:proofErr w:type="spellEnd"/>
      <w:r w:rsidRPr="00A75B7E">
        <w:t xml:space="preserve"> </w:t>
      </w:r>
      <w:proofErr w:type="spellStart"/>
      <w:r w:rsidRPr="00A75B7E">
        <w:t>purpose</w:t>
      </w:r>
      <w:proofErr w:type="spellEnd"/>
      <w:r w:rsidRPr="00A75B7E">
        <w:t xml:space="preserve"> </w:t>
      </w:r>
      <w:proofErr w:type="spellStart"/>
      <w:r w:rsidRPr="00A75B7E">
        <w:t>of</w:t>
      </w:r>
      <w:proofErr w:type="spellEnd"/>
      <w:r w:rsidRPr="00A75B7E">
        <w:t xml:space="preserve"> </w:t>
      </w:r>
      <w:proofErr w:type="spellStart"/>
      <w:r w:rsidRPr="00A75B7E">
        <w:t>affiliate</w:t>
      </w:r>
      <w:proofErr w:type="spellEnd"/>
      <w:r w:rsidRPr="00A75B7E">
        <w:t xml:space="preserve"> </w:t>
      </w:r>
      <w:proofErr w:type="spellStart"/>
      <w:r w:rsidRPr="00A75B7E">
        <w:t>referral</w:t>
      </w:r>
      <w:proofErr w:type="spellEnd"/>
      <w:r w:rsidRPr="00A75B7E">
        <w:t xml:space="preserve">. </w:t>
      </w:r>
      <w:proofErr w:type="spellStart"/>
      <w:r w:rsidRPr="00A75B7E">
        <w:t>Commissions</w:t>
      </w:r>
      <w:proofErr w:type="spellEnd"/>
      <w:r w:rsidRPr="00A75B7E">
        <w:t xml:space="preserve"> </w:t>
      </w:r>
      <w:proofErr w:type="spellStart"/>
      <w:r w:rsidRPr="00A75B7E">
        <w:t>received</w:t>
      </w:r>
      <w:proofErr w:type="spellEnd"/>
      <w:r w:rsidRPr="00A75B7E">
        <w:t xml:space="preserve"> </w:t>
      </w:r>
      <w:proofErr w:type="spellStart"/>
      <w:r w:rsidRPr="00A75B7E">
        <w:t>for</w:t>
      </w:r>
      <w:proofErr w:type="spellEnd"/>
      <w:r w:rsidRPr="00A75B7E">
        <w:t xml:space="preserve"> </w:t>
      </w:r>
      <w:proofErr w:type="spellStart"/>
      <w:r w:rsidRPr="00A75B7E">
        <w:t>successful</w:t>
      </w:r>
      <w:proofErr w:type="spellEnd"/>
      <w:r w:rsidRPr="00A75B7E">
        <w:t xml:space="preserve"> </w:t>
      </w:r>
      <w:proofErr w:type="spellStart"/>
      <w:r w:rsidRPr="00A75B7E">
        <w:t>referrals</w:t>
      </w:r>
      <w:proofErr w:type="spellEnd"/>
      <w:r w:rsidRPr="00A75B7E">
        <w:t xml:space="preserve"> </w:t>
      </w:r>
      <w:proofErr w:type="spellStart"/>
      <w:r w:rsidRPr="00A75B7E">
        <w:t>are</w:t>
      </w:r>
      <w:proofErr w:type="spellEnd"/>
      <w:r w:rsidRPr="00A75B7E">
        <w:t xml:space="preserve"> fully </w:t>
      </w:r>
      <w:proofErr w:type="spellStart"/>
      <w:r w:rsidRPr="00A75B7E">
        <w:t>disclosed</w:t>
      </w:r>
      <w:proofErr w:type="spellEnd"/>
      <w:r w:rsidRPr="00A75B7E">
        <w:t xml:space="preserve"> and </w:t>
      </w:r>
      <w:proofErr w:type="spellStart"/>
      <w:r w:rsidRPr="00A75B7E">
        <w:t>represent</w:t>
      </w:r>
      <w:proofErr w:type="spellEnd"/>
      <w:r w:rsidRPr="00A75B7E">
        <w:t xml:space="preserve"> </w:t>
      </w:r>
      <w:proofErr w:type="spellStart"/>
      <w:r w:rsidRPr="00A75B7E">
        <w:t>the</w:t>
      </w:r>
      <w:proofErr w:type="spellEnd"/>
      <w:r w:rsidRPr="00A75B7E">
        <w:t xml:space="preserve"> </w:t>
      </w:r>
      <w:proofErr w:type="spellStart"/>
      <w:r w:rsidRPr="00A75B7E">
        <w:t>sole</w:t>
      </w:r>
      <w:proofErr w:type="spellEnd"/>
      <w:r w:rsidRPr="00A75B7E">
        <w:t xml:space="preserve"> </w:t>
      </w:r>
      <w:proofErr w:type="spellStart"/>
      <w:r w:rsidRPr="00A75B7E">
        <w:t>basis</w:t>
      </w:r>
      <w:proofErr w:type="spellEnd"/>
      <w:r w:rsidRPr="00A75B7E">
        <w:t xml:space="preserve"> </w:t>
      </w:r>
      <w:proofErr w:type="spellStart"/>
      <w:r w:rsidRPr="00A75B7E">
        <w:t>of</w:t>
      </w:r>
      <w:proofErr w:type="spellEnd"/>
      <w:r w:rsidRPr="00A75B7E">
        <w:t xml:space="preserve"> </w:t>
      </w:r>
      <w:proofErr w:type="spellStart"/>
      <w:r w:rsidRPr="00A75B7E">
        <w:t>commercial</w:t>
      </w:r>
      <w:proofErr w:type="spellEnd"/>
      <w:r w:rsidRPr="00A75B7E">
        <w:t xml:space="preserve"> </w:t>
      </w:r>
      <w:proofErr w:type="spellStart"/>
      <w:r w:rsidRPr="00A75B7E">
        <w:t>benefit</w:t>
      </w:r>
      <w:proofErr w:type="spellEnd"/>
      <w:r w:rsidRPr="00A75B7E">
        <w:t>.</w:t>
      </w:r>
    </w:p>
    <w:p w14:paraId="77981AA9" w14:textId="77777777" w:rsidR="00A75B7E" w:rsidRPr="00A75B7E" w:rsidRDefault="00A75B7E" w:rsidP="00A75B7E">
      <w:r w:rsidRPr="00A75B7E">
        <w:t xml:space="preserve">This </w:t>
      </w:r>
      <w:proofErr w:type="spellStart"/>
      <w:r w:rsidRPr="00A75B7E">
        <w:t>operating</w:t>
      </w:r>
      <w:proofErr w:type="spellEnd"/>
      <w:r w:rsidRPr="00A75B7E">
        <w:t xml:space="preserve"> </w:t>
      </w:r>
      <w:proofErr w:type="spellStart"/>
      <w:r w:rsidRPr="00A75B7E">
        <w:t>model</w:t>
      </w:r>
      <w:proofErr w:type="spellEnd"/>
      <w:r w:rsidRPr="00A75B7E">
        <w:t xml:space="preserve"> </w:t>
      </w:r>
      <w:proofErr w:type="spellStart"/>
      <w:r w:rsidRPr="00A75B7E">
        <w:t>is</w:t>
      </w:r>
      <w:proofErr w:type="spellEnd"/>
      <w:r w:rsidRPr="00A75B7E">
        <w:t xml:space="preserve"> legal and </w:t>
      </w:r>
      <w:proofErr w:type="spellStart"/>
      <w:r w:rsidRPr="00A75B7E">
        <w:t>compliant</w:t>
      </w:r>
      <w:proofErr w:type="spellEnd"/>
      <w:r w:rsidRPr="00A75B7E">
        <w:t xml:space="preserve"> </w:t>
      </w:r>
      <w:proofErr w:type="spellStart"/>
      <w:r w:rsidRPr="00A75B7E">
        <w:t>under</w:t>
      </w:r>
      <w:proofErr w:type="spellEnd"/>
      <w:r w:rsidRPr="00A75B7E">
        <w:t>:</w:t>
      </w:r>
    </w:p>
    <w:p w14:paraId="2143D064" w14:textId="77777777" w:rsidR="00A75B7E" w:rsidRPr="00A75B7E" w:rsidRDefault="00A75B7E" w:rsidP="00A75B7E">
      <w:pPr>
        <w:numPr>
          <w:ilvl w:val="0"/>
          <w:numId w:val="17"/>
        </w:numPr>
      </w:pPr>
      <w:r w:rsidRPr="00A75B7E">
        <w:rPr>
          <w:b/>
          <w:bCs/>
        </w:rPr>
        <w:t xml:space="preserve">MiFID II – </w:t>
      </w:r>
      <w:proofErr w:type="spellStart"/>
      <w:r w:rsidRPr="00A75B7E">
        <w:rPr>
          <w:b/>
          <w:bCs/>
        </w:rPr>
        <w:t>Article</w:t>
      </w:r>
      <w:proofErr w:type="spellEnd"/>
      <w:r w:rsidRPr="00A75B7E">
        <w:rPr>
          <w:b/>
          <w:bCs/>
        </w:rPr>
        <w:t xml:space="preserve"> 42</w:t>
      </w:r>
      <w:r w:rsidRPr="00A75B7E">
        <w:t xml:space="preserve"> (Reverse </w:t>
      </w:r>
      <w:proofErr w:type="spellStart"/>
      <w:r w:rsidRPr="00A75B7E">
        <w:t>Solicitation</w:t>
      </w:r>
      <w:proofErr w:type="spellEnd"/>
      <w:r w:rsidRPr="00A75B7E">
        <w:t xml:space="preserve"> </w:t>
      </w:r>
      <w:proofErr w:type="spellStart"/>
      <w:r w:rsidRPr="00A75B7E">
        <w:t>exemption</w:t>
      </w:r>
      <w:proofErr w:type="spellEnd"/>
      <w:r w:rsidRPr="00A75B7E">
        <w:t>),</w:t>
      </w:r>
    </w:p>
    <w:p w14:paraId="419E3DB5" w14:textId="77777777" w:rsidR="00A75B7E" w:rsidRPr="00A75B7E" w:rsidRDefault="00A75B7E" w:rsidP="00A75B7E">
      <w:pPr>
        <w:numPr>
          <w:ilvl w:val="0"/>
          <w:numId w:val="17"/>
        </w:numPr>
      </w:pPr>
      <w:r w:rsidRPr="00A75B7E">
        <w:rPr>
          <w:b/>
          <w:bCs/>
        </w:rPr>
        <w:t xml:space="preserve">ESMA Final Report on Reverse </w:t>
      </w:r>
      <w:proofErr w:type="spellStart"/>
      <w:r w:rsidRPr="00A75B7E">
        <w:rPr>
          <w:b/>
          <w:bCs/>
        </w:rPr>
        <w:t>Solicitation</w:t>
      </w:r>
      <w:proofErr w:type="spellEnd"/>
      <w:r w:rsidRPr="00A75B7E">
        <w:rPr>
          <w:b/>
          <w:bCs/>
        </w:rPr>
        <w:t xml:space="preserve"> (17 </w:t>
      </w:r>
      <w:proofErr w:type="spellStart"/>
      <w:r w:rsidRPr="00A75B7E">
        <w:rPr>
          <w:b/>
          <w:bCs/>
        </w:rPr>
        <w:t>Dec</w:t>
      </w:r>
      <w:proofErr w:type="spellEnd"/>
      <w:r w:rsidRPr="00A75B7E">
        <w:rPr>
          <w:b/>
          <w:bCs/>
        </w:rPr>
        <w:t xml:space="preserve"> 2024)</w:t>
      </w:r>
      <w:r w:rsidRPr="00A75B7E">
        <w:t>,</w:t>
      </w:r>
    </w:p>
    <w:p w14:paraId="6EB21720" w14:textId="77777777" w:rsidR="00A75B7E" w:rsidRPr="00A75B7E" w:rsidRDefault="00A75B7E" w:rsidP="00A75B7E">
      <w:pPr>
        <w:numPr>
          <w:ilvl w:val="0"/>
          <w:numId w:val="17"/>
        </w:numPr>
      </w:pPr>
      <w:r w:rsidRPr="00A75B7E">
        <w:rPr>
          <w:b/>
          <w:bCs/>
        </w:rPr>
        <w:t>Saint Lucia IBC Act, Cap. 12.14</w:t>
      </w:r>
      <w:r w:rsidRPr="00A75B7E">
        <w:t>,</w:t>
      </w:r>
    </w:p>
    <w:p w14:paraId="412E26AD" w14:textId="77777777" w:rsidR="00A75B7E" w:rsidRPr="00A75B7E" w:rsidRDefault="00A75B7E" w:rsidP="00A75B7E">
      <w:pPr>
        <w:numPr>
          <w:ilvl w:val="0"/>
          <w:numId w:val="17"/>
        </w:numPr>
      </w:pPr>
      <w:r w:rsidRPr="00A75B7E">
        <w:rPr>
          <w:b/>
          <w:bCs/>
        </w:rPr>
        <w:t xml:space="preserve">Marshall Islands Business Corporations Act, </w:t>
      </w:r>
      <w:proofErr w:type="spellStart"/>
      <w:r w:rsidRPr="00A75B7E">
        <w:rPr>
          <w:b/>
          <w:bCs/>
        </w:rPr>
        <w:t>Section</w:t>
      </w:r>
      <w:proofErr w:type="spellEnd"/>
      <w:r w:rsidRPr="00A75B7E">
        <w:rPr>
          <w:b/>
          <w:bCs/>
        </w:rPr>
        <w:t xml:space="preserve"> 5</w:t>
      </w:r>
      <w:r w:rsidRPr="00A75B7E">
        <w:t>, and</w:t>
      </w:r>
    </w:p>
    <w:p w14:paraId="228EA506" w14:textId="77777777" w:rsidR="00A75B7E" w:rsidRPr="00A75B7E" w:rsidRDefault="00A75B7E" w:rsidP="00A75B7E">
      <w:pPr>
        <w:numPr>
          <w:ilvl w:val="0"/>
          <w:numId w:val="17"/>
        </w:numPr>
      </w:pPr>
      <w:r w:rsidRPr="00A75B7E">
        <w:rPr>
          <w:b/>
          <w:bCs/>
        </w:rPr>
        <w:t xml:space="preserve">Delaware Limited </w:t>
      </w:r>
      <w:proofErr w:type="spellStart"/>
      <w:r w:rsidRPr="00A75B7E">
        <w:rPr>
          <w:b/>
          <w:bCs/>
        </w:rPr>
        <w:t>Liability</w:t>
      </w:r>
      <w:proofErr w:type="spellEnd"/>
      <w:r w:rsidRPr="00A75B7E">
        <w:rPr>
          <w:b/>
          <w:bCs/>
        </w:rPr>
        <w:t xml:space="preserve"> Company Act</w:t>
      </w:r>
      <w:r w:rsidRPr="00A75B7E">
        <w:t xml:space="preserve"> (</w:t>
      </w:r>
      <w:proofErr w:type="spellStart"/>
      <w:r w:rsidRPr="00A75B7E">
        <w:t>no</w:t>
      </w:r>
      <w:proofErr w:type="spellEnd"/>
      <w:r w:rsidRPr="00A75B7E">
        <w:t xml:space="preserve"> </w:t>
      </w:r>
      <w:proofErr w:type="spellStart"/>
      <w:r w:rsidRPr="00A75B7E">
        <w:t>licensing</w:t>
      </w:r>
      <w:proofErr w:type="spellEnd"/>
      <w:r w:rsidRPr="00A75B7E">
        <w:t xml:space="preserve"> </w:t>
      </w:r>
      <w:proofErr w:type="spellStart"/>
      <w:r w:rsidRPr="00A75B7E">
        <w:t>requirement</w:t>
      </w:r>
      <w:proofErr w:type="spellEnd"/>
      <w:r w:rsidRPr="00A75B7E">
        <w:t xml:space="preserve"> </w:t>
      </w:r>
      <w:proofErr w:type="spellStart"/>
      <w:r w:rsidRPr="00A75B7E">
        <w:t>for</w:t>
      </w:r>
      <w:proofErr w:type="spellEnd"/>
      <w:r w:rsidRPr="00A75B7E">
        <w:t xml:space="preserve"> web design </w:t>
      </w:r>
      <w:proofErr w:type="spellStart"/>
      <w:r w:rsidRPr="00A75B7E">
        <w:t>or</w:t>
      </w:r>
      <w:proofErr w:type="spellEnd"/>
      <w:r w:rsidRPr="00A75B7E">
        <w:t xml:space="preserve"> </w:t>
      </w:r>
      <w:proofErr w:type="spellStart"/>
      <w:r w:rsidRPr="00A75B7E">
        <w:t>affiliate-based</w:t>
      </w:r>
      <w:proofErr w:type="spellEnd"/>
      <w:r w:rsidRPr="00A75B7E">
        <w:t xml:space="preserve"> non-</w:t>
      </w:r>
      <w:proofErr w:type="spellStart"/>
      <w:r w:rsidRPr="00A75B7E">
        <w:t>financial</w:t>
      </w:r>
      <w:proofErr w:type="spellEnd"/>
      <w:r w:rsidRPr="00A75B7E">
        <w:t xml:space="preserve"> </w:t>
      </w:r>
      <w:proofErr w:type="spellStart"/>
      <w:r w:rsidRPr="00A75B7E">
        <w:t>operations</w:t>
      </w:r>
      <w:proofErr w:type="spellEnd"/>
      <w:r w:rsidRPr="00A75B7E">
        <w:t>).</w:t>
      </w:r>
    </w:p>
    <w:p w14:paraId="4FF0C61B" w14:textId="77777777" w:rsidR="007D0C18" w:rsidRPr="007D0C18" w:rsidRDefault="007D0C18" w:rsidP="007D0C18">
      <w:r w:rsidRPr="007D0C18">
        <w:pict w14:anchorId="466A98B7">
          <v:rect id="_x0000_i1061" style="width:0;height:1.5pt" o:hralign="center" o:hrstd="t" o:hr="t" fillcolor="#a0a0a0" stroked="f"/>
        </w:pict>
      </w:r>
    </w:p>
    <w:p w14:paraId="62ECDD89" w14:textId="77777777" w:rsidR="007D0C18" w:rsidRPr="007D0C18" w:rsidRDefault="007D0C18" w:rsidP="007D0C18">
      <w:r w:rsidRPr="007D0C18">
        <w:rPr>
          <w:b/>
          <w:bCs/>
        </w:rPr>
        <w:lastRenderedPageBreak/>
        <w:t xml:space="preserve">Third-Party </w:t>
      </w:r>
      <w:proofErr w:type="spellStart"/>
      <w:r w:rsidRPr="007D0C18">
        <w:rPr>
          <w:b/>
          <w:bCs/>
        </w:rPr>
        <w:t>Liability</w:t>
      </w:r>
      <w:proofErr w:type="spellEnd"/>
      <w:r w:rsidRPr="007D0C18">
        <w:rPr>
          <w:b/>
          <w:bCs/>
        </w:rPr>
        <w:t xml:space="preserve"> Disclaimer</w:t>
      </w:r>
    </w:p>
    <w:p w14:paraId="33FBC7E8" w14:textId="77777777" w:rsidR="007D0C18" w:rsidRPr="007D0C18" w:rsidRDefault="007D0C18" w:rsidP="007D0C18">
      <w:r w:rsidRPr="007D0C18">
        <w:t xml:space="preserve">All external </w:t>
      </w:r>
      <w:proofErr w:type="spellStart"/>
      <w:r w:rsidRPr="007D0C18">
        <w:t>platforms</w:t>
      </w:r>
      <w:proofErr w:type="spellEnd"/>
      <w:r w:rsidRPr="007D0C18">
        <w:t xml:space="preserve"> </w:t>
      </w:r>
      <w:proofErr w:type="spellStart"/>
      <w:r w:rsidRPr="007D0C18">
        <w:t>referenced</w:t>
      </w:r>
      <w:proofErr w:type="spellEnd"/>
      <w:r w:rsidRPr="007D0C18">
        <w:t xml:space="preserve"> via links </w:t>
      </w:r>
      <w:proofErr w:type="spellStart"/>
      <w:r w:rsidRPr="007D0C18">
        <w:t>or</w:t>
      </w:r>
      <w:proofErr w:type="spellEnd"/>
      <w:r w:rsidRPr="007D0C18">
        <w:t xml:space="preserve"> </w:t>
      </w:r>
      <w:proofErr w:type="spellStart"/>
      <w:r w:rsidRPr="007D0C18">
        <w:t>banners</w:t>
      </w:r>
      <w:proofErr w:type="spellEnd"/>
      <w:r w:rsidRPr="007D0C18">
        <w:t xml:space="preserve"> on </w:t>
      </w:r>
      <w:proofErr w:type="spellStart"/>
      <w:r w:rsidRPr="007D0C18">
        <w:t>this</w:t>
      </w:r>
      <w:proofErr w:type="spellEnd"/>
      <w:r w:rsidRPr="007D0C18">
        <w:t xml:space="preserve"> </w:t>
      </w:r>
      <w:proofErr w:type="spellStart"/>
      <w:r w:rsidRPr="007D0C18">
        <w:t>site</w:t>
      </w:r>
      <w:proofErr w:type="spellEnd"/>
      <w:r w:rsidRPr="007D0C18">
        <w:t xml:space="preserve"> </w:t>
      </w:r>
      <w:proofErr w:type="spellStart"/>
      <w:r w:rsidRPr="007D0C18">
        <w:t>are</w:t>
      </w:r>
      <w:proofErr w:type="spellEnd"/>
      <w:r w:rsidRPr="007D0C18">
        <w:t xml:space="preserve"> </w:t>
      </w:r>
      <w:proofErr w:type="spellStart"/>
      <w:r w:rsidRPr="007D0C18">
        <w:t>operated</w:t>
      </w:r>
      <w:proofErr w:type="spellEnd"/>
      <w:r w:rsidRPr="007D0C18">
        <w:t xml:space="preserve"> </w:t>
      </w:r>
      <w:proofErr w:type="spellStart"/>
      <w:r w:rsidRPr="007D0C18">
        <w:t>by</w:t>
      </w:r>
      <w:proofErr w:type="spellEnd"/>
      <w:r w:rsidRPr="007D0C18">
        <w:t xml:space="preserve"> </w:t>
      </w:r>
      <w:proofErr w:type="spellStart"/>
      <w:r w:rsidRPr="007D0C18">
        <w:rPr>
          <w:b/>
          <w:bCs/>
        </w:rPr>
        <w:t>independently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licensed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brokers</w:t>
      </w:r>
      <w:proofErr w:type="spellEnd"/>
      <w:r w:rsidRPr="007D0C18">
        <w:t xml:space="preserve">. The </w:t>
      </w:r>
      <w:proofErr w:type="spellStart"/>
      <w:r w:rsidRPr="007D0C18">
        <w:t>operators</w:t>
      </w:r>
      <w:proofErr w:type="spellEnd"/>
      <w:r w:rsidRPr="007D0C18">
        <w:t xml:space="preserve"> </w:t>
      </w:r>
      <w:proofErr w:type="spellStart"/>
      <w:r w:rsidRPr="007D0C18">
        <w:t>of</w:t>
      </w:r>
      <w:proofErr w:type="spellEnd"/>
      <w:r w:rsidRPr="007D0C18">
        <w:t xml:space="preserve"> </w:t>
      </w:r>
      <w:proofErr w:type="spellStart"/>
      <w:r w:rsidRPr="007D0C18">
        <w:t>this</w:t>
      </w:r>
      <w:proofErr w:type="spellEnd"/>
      <w:r w:rsidRPr="007D0C18">
        <w:t xml:space="preserve"> </w:t>
      </w:r>
      <w:proofErr w:type="spellStart"/>
      <w:r w:rsidRPr="007D0C18">
        <w:t>website</w:t>
      </w:r>
      <w:proofErr w:type="spellEnd"/>
      <w:r w:rsidRPr="007D0C18">
        <w:t xml:space="preserve"> </w:t>
      </w:r>
      <w:proofErr w:type="spellStart"/>
      <w:r w:rsidRPr="007D0C18">
        <w:t>have</w:t>
      </w:r>
      <w:proofErr w:type="spellEnd"/>
      <w:r w:rsidRPr="007D0C18">
        <w:t xml:space="preserve"> </w:t>
      </w:r>
      <w:proofErr w:type="spellStart"/>
      <w:r w:rsidRPr="007D0C18">
        <w:rPr>
          <w:b/>
          <w:bCs/>
        </w:rPr>
        <w:t>no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control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or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influence</w:t>
      </w:r>
      <w:proofErr w:type="spellEnd"/>
      <w:r w:rsidRPr="007D0C18">
        <w:t xml:space="preserve"> </w:t>
      </w:r>
      <w:proofErr w:type="spellStart"/>
      <w:r w:rsidRPr="007D0C18">
        <w:t>over</w:t>
      </w:r>
      <w:proofErr w:type="spellEnd"/>
      <w:r w:rsidRPr="007D0C18">
        <w:t xml:space="preserve"> </w:t>
      </w:r>
      <w:proofErr w:type="spellStart"/>
      <w:r w:rsidRPr="007D0C18">
        <w:t>the</w:t>
      </w:r>
      <w:proofErr w:type="spellEnd"/>
      <w:r w:rsidRPr="007D0C18">
        <w:t xml:space="preserve"> </w:t>
      </w:r>
      <w:proofErr w:type="spellStart"/>
      <w:r w:rsidRPr="007D0C18">
        <w:t>content</w:t>
      </w:r>
      <w:proofErr w:type="spellEnd"/>
      <w:r w:rsidRPr="007D0C18">
        <w:t xml:space="preserve">, </w:t>
      </w:r>
      <w:proofErr w:type="spellStart"/>
      <w:r w:rsidRPr="007D0C18">
        <w:t>operations</w:t>
      </w:r>
      <w:proofErr w:type="spellEnd"/>
      <w:r w:rsidRPr="007D0C18">
        <w:t xml:space="preserve">, </w:t>
      </w:r>
      <w:proofErr w:type="spellStart"/>
      <w:r w:rsidRPr="007D0C18">
        <w:t>or</w:t>
      </w:r>
      <w:proofErr w:type="spellEnd"/>
      <w:r w:rsidRPr="007D0C18">
        <w:t xml:space="preserve"> legal </w:t>
      </w:r>
      <w:proofErr w:type="spellStart"/>
      <w:r w:rsidRPr="007D0C18">
        <w:t>structure</w:t>
      </w:r>
      <w:proofErr w:type="spellEnd"/>
      <w:r w:rsidRPr="007D0C18">
        <w:t xml:space="preserve"> </w:t>
      </w:r>
      <w:proofErr w:type="spellStart"/>
      <w:r w:rsidRPr="007D0C18">
        <w:t>of</w:t>
      </w:r>
      <w:proofErr w:type="spellEnd"/>
      <w:r w:rsidRPr="007D0C18">
        <w:t xml:space="preserve"> </w:t>
      </w:r>
      <w:proofErr w:type="spellStart"/>
      <w:r w:rsidRPr="007D0C18">
        <w:t>third</w:t>
      </w:r>
      <w:proofErr w:type="spellEnd"/>
      <w:r w:rsidRPr="007D0C18">
        <w:t xml:space="preserve">-party </w:t>
      </w:r>
      <w:proofErr w:type="spellStart"/>
      <w:r w:rsidRPr="007D0C18">
        <w:t>platforms</w:t>
      </w:r>
      <w:proofErr w:type="spellEnd"/>
      <w:r w:rsidRPr="007D0C18">
        <w:t xml:space="preserve">. </w:t>
      </w:r>
      <w:proofErr w:type="spellStart"/>
      <w:r w:rsidRPr="007D0C18">
        <w:t>Therefore</w:t>
      </w:r>
      <w:proofErr w:type="spellEnd"/>
      <w:r w:rsidRPr="007D0C18">
        <w:t xml:space="preserve">, </w:t>
      </w:r>
      <w:proofErr w:type="spellStart"/>
      <w:r w:rsidRPr="007D0C18">
        <w:t>we</w:t>
      </w:r>
      <w:proofErr w:type="spellEnd"/>
      <w:r w:rsidRPr="007D0C18">
        <w:t xml:space="preserve"> </w:t>
      </w:r>
      <w:proofErr w:type="spellStart"/>
      <w:r w:rsidRPr="007D0C18">
        <w:t>assume</w:t>
      </w:r>
      <w:proofErr w:type="spellEnd"/>
      <w:r w:rsidRPr="007D0C18">
        <w:t xml:space="preserve"> </w:t>
      </w:r>
      <w:proofErr w:type="spellStart"/>
      <w:r w:rsidRPr="007D0C18">
        <w:rPr>
          <w:b/>
          <w:bCs/>
        </w:rPr>
        <w:t>no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liability</w:t>
      </w:r>
      <w:proofErr w:type="spellEnd"/>
      <w:r w:rsidRPr="007D0C18">
        <w:t xml:space="preserve"> </w:t>
      </w:r>
      <w:proofErr w:type="spellStart"/>
      <w:r w:rsidRPr="007D0C18">
        <w:t>for</w:t>
      </w:r>
      <w:proofErr w:type="spellEnd"/>
      <w:r w:rsidRPr="007D0C18">
        <w:t xml:space="preserve"> </w:t>
      </w:r>
      <w:proofErr w:type="spellStart"/>
      <w:r w:rsidRPr="007D0C18">
        <w:t>the</w:t>
      </w:r>
      <w:proofErr w:type="spellEnd"/>
      <w:r w:rsidRPr="007D0C18">
        <w:t xml:space="preserve"> </w:t>
      </w:r>
      <w:proofErr w:type="spellStart"/>
      <w:r w:rsidRPr="007D0C18">
        <w:t>accuracy</w:t>
      </w:r>
      <w:proofErr w:type="spellEnd"/>
      <w:r w:rsidRPr="007D0C18">
        <w:t xml:space="preserve">, </w:t>
      </w:r>
      <w:proofErr w:type="spellStart"/>
      <w:r w:rsidRPr="007D0C18">
        <w:t>legality</w:t>
      </w:r>
      <w:proofErr w:type="spellEnd"/>
      <w:r w:rsidRPr="007D0C18">
        <w:t xml:space="preserve">, </w:t>
      </w:r>
      <w:proofErr w:type="spellStart"/>
      <w:r w:rsidRPr="007D0C18">
        <w:t>or</w:t>
      </w:r>
      <w:proofErr w:type="spellEnd"/>
      <w:r w:rsidRPr="007D0C18">
        <w:t xml:space="preserve"> </w:t>
      </w:r>
      <w:proofErr w:type="spellStart"/>
      <w:r w:rsidRPr="007D0C18">
        <w:t>reliability</w:t>
      </w:r>
      <w:proofErr w:type="spellEnd"/>
      <w:r w:rsidRPr="007D0C18">
        <w:t xml:space="preserve"> </w:t>
      </w:r>
      <w:proofErr w:type="spellStart"/>
      <w:r w:rsidRPr="007D0C18">
        <w:t>of</w:t>
      </w:r>
      <w:proofErr w:type="spellEnd"/>
      <w:r w:rsidRPr="007D0C18">
        <w:t xml:space="preserve"> external </w:t>
      </w:r>
      <w:proofErr w:type="spellStart"/>
      <w:r w:rsidRPr="007D0C18">
        <w:t>offerings</w:t>
      </w:r>
      <w:proofErr w:type="spellEnd"/>
      <w:r w:rsidRPr="007D0C18">
        <w:t>.</w:t>
      </w:r>
    </w:p>
    <w:p w14:paraId="5D30E1C7" w14:textId="77777777" w:rsidR="007D0C18" w:rsidRPr="007D0C18" w:rsidRDefault="007D0C18" w:rsidP="007D0C18">
      <w:proofErr w:type="spellStart"/>
      <w:r w:rsidRPr="007D0C18">
        <w:t>However</w:t>
      </w:r>
      <w:proofErr w:type="spellEnd"/>
      <w:r w:rsidRPr="007D0C18">
        <w:t xml:space="preserve">, </w:t>
      </w:r>
      <w:proofErr w:type="spellStart"/>
      <w:r w:rsidRPr="007D0C18">
        <w:t>we</w:t>
      </w:r>
      <w:proofErr w:type="spellEnd"/>
      <w:r w:rsidRPr="007D0C18">
        <w:t xml:space="preserve"> </w:t>
      </w:r>
      <w:proofErr w:type="spellStart"/>
      <w:r w:rsidRPr="007D0C18">
        <w:t>aim</w:t>
      </w:r>
      <w:proofErr w:type="spellEnd"/>
      <w:r w:rsidRPr="007D0C18">
        <w:t xml:space="preserve"> </w:t>
      </w:r>
      <w:proofErr w:type="spellStart"/>
      <w:r w:rsidRPr="007D0C18">
        <w:t>to</w:t>
      </w:r>
      <w:proofErr w:type="spellEnd"/>
      <w:r w:rsidRPr="007D0C18">
        <w:t xml:space="preserve"> </w:t>
      </w:r>
      <w:proofErr w:type="spellStart"/>
      <w:r w:rsidRPr="007D0C18">
        <w:t>maintain</w:t>
      </w:r>
      <w:proofErr w:type="spellEnd"/>
      <w:r w:rsidRPr="007D0C18">
        <w:t xml:space="preserve"> </w:t>
      </w:r>
      <w:proofErr w:type="spellStart"/>
      <w:r w:rsidRPr="007D0C18">
        <w:t>the</w:t>
      </w:r>
      <w:proofErr w:type="spellEnd"/>
      <w:r w:rsidRPr="007D0C18">
        <w:t xml:space="preserve"> </w:t>
      </w:r>
      <w:proofErr w:type="spellStart"/>
      <w:r w:rsidRPr="007D0C18">
        <w:t>highest</w:t>
      </w:r>
      <w:proofErr w:type="spellEnd"/>
      <w:r w:rsidRPr="007D0C18">
        <w:t xml:space="preserve"> </w:t>
      </w:r>
      <w:proofErr w:type="spellStart"/>
      <w:r w:rsidRPr="007D0C18">
        <w:t>standard</w:t>
      </w:r>
      <w:proofErr w:type="spellEnd"/>
      <w:r w:rsidRPr="007D0C18">
        <w:t xml:space="preserve"> </w:t>
      </w:r>
      <w:proofErr w:type="spellStart"/>
      <w:r w:rsidRPr="007D0C18">
        <w:t>of</w:t>
      </w:r>
      <w:proofErr w:type="spellEnd"/>
      <w:r w:rsidRPr="007D0C18">
        <w:t xml:space="preserve"> </w:t>
      </w:r>
      <w:proofErr w:type="spellStart"/>
      <w:r w:rsidRPr="007D0C18">
        <w:t>transparency</w:t>
      </w:r>
      <w:proofErr w:type="spellEnd"/>
      <w:r w:rsidRPr="007D0C18">
        <w:t xml:space="preserve"> and </w:t>
      </w:r>
      <w:proofErr w:type="spellStart"/>
      <w:r w:rsidRPr="007D0C18">
        <w:t>consumer</w:t>
      </w:r>
      <w:proofErr w:type="spellEnd"/>
      <w:r w:rsidRPr="007D0C18">
        <w:t xml:space="preserve"> </w:t>
      </w:r>
      <w:proofErr w:type="spellStart"/>
      <w:r w:rsidRPr="007D0C18">
        <w:t>protection</w:t>
      </w:r>
      <w:proofErr w:type="spellEnd"/>
      <w:r w:rsidRPr="007D0C18">
        <w:t xml:space="preserve">. All </w:t>
      </w:r>
      <w:proofErr w:type="spellStart"/>
      <w:r w:rsidRPr="007D0C18">
        <w:t>referenced</w:t>
      </w:r>
      <w:proofErr w:type="spellEnd"/>
      <w:r w:rsidRPr="007D0C18">
        <w:t xml:space="preserve"> </w:t>
      </w:r>
      <w:proofErr w:type="spellStart"/>
      <w:r w:rsidRPr="007D0C18">
        <w:t>brokers</w:t>
      </w:r>
      <w:proofErr w:type="spellEnd"/>
      <w:r w:rsidRPr="007D0C18">
        <w:t xml:space="preserve"> </w:t>
      </w:r>
      <w:proofErr w:type="spellStart"/>
      <w:r w:rsidRPr="007D0C18">
        <w:t>are</w:t>
      </w:r>
      <w:proofErr w:type="spellEnd"/>
      <w:r w:rsidRPr="007D0C18">
        <w:t xml:space="preserve"> </w:t>
      </w:r>
      <w:proofErr w:type="spellStart"/>
      <w:r w:rsidRPr="007D0C18">
        <w:t>subject</w:t>
      </w:r>
      <w:proofErr w:type="spellEnd"/>
      <w:r w:rsidRPr="007D0C18">
        <w:t xml:space="preserve"> </w:t>
      </w:r>
      <w:proofErr w:type="spellStart"/>
      <w:r w:rsidRPr="007D0C18">
        <w:t>to</w:t>
      </w:r>
      <w:proofErr w:type="spellEnd"/>
      <w:r w:rsidRPr="007D0C18">
        <w:t xml:space="preserve"> </w:t>
      </w:r>
      <w:proofErr w:type="spellStart"/>
      <w:r w:rsidRPr="007D0C18">
        <w:t>regulation</w:t>
      </w:r>
      <w:proofErr w:type="spellEnd"/>
      <w:r w:rsidRPr="007D0C18">
        <w:t xml:space="preserve"> </w:t>
      </w:r>
      <w:proofErr w:type="spellStart"/>
      <w:r w:rsidRPr="007D0C18">
        <w:t>by</w:t>
      </w:r>
      <w:proofErr w:type="spellEnd"/>
      <w:r w:rsidRPr="007D0C18">
        <w:t xml:space="preserve"> reputable </w:t>
      </w:r>
      <w:proofErr w:type="spellStart"/>
      <w:r w:rsidRPr="007D0C18">
        <w:t>financial</w:t>
      </w:r>
      <w:proofErr w:type="spellEnd"/>
      <w:r w:rsidRPr="007D0C18">
        <w:t xml:space="preserve"> </w:t>
      </w:r>
      <w:proofErr w:type="spellStart"/>
      <w:r w:rsidRPr="007D0C18">
        <w:t>authorities</w:t>
      </w:r>
      <w:proofErr w:type="spellEnd"/>
      <w:r w:rsidRPr="007D0C18">
        <w:t xml:space="preserve">, </w:t>
      </w:r>
      <w:proofErr w:type="spellStart"/>
      <w:r w:rsidRPr="007D0C18">
        <w:t>including</w:t>
      </w:r>
      <w:proofErr w:type="spellEnd"/>
      <w:r w:rsidRPr="007D0C18">
        <w:t xml:space="preserve"> but not limited </w:t>
      </w:r>
      <w:proofErr w:type="spellStart"/>
      <w:r w:rsidRPr="007D0C18">
        <w:t>to</w:t>
      </w:r>
      <w:proofErr w:type="spellEnd"/>
      <w:r w:rsidRPr="007D0C18">
        <w:t>:</w:t>
      </w:r>
    </w:p>
    <w:p w14:paraId="3752689C" w14:textId="77777777" w:rsidR="007D0C18" w:rsidRPr="007D0C18" w:rsidRDefault="007D0C18" w:rsidP="007D0C18">
      <w:pPr>
        <w:numPr>
          <w:ilvl w:val="0"/>
          <w:numId w:val="12"/>
        </w:numPr>
      </w:pPr>
      <w:r w:rsidRPr="007D0C18">
        <w:rPr>
          <w:b/>
          <w:bCs/>
        </w:rPr>
        <w:t>FCA</w:t>
      </w:r>
      <w:r w:rsidRPr="007D0C18">
        <w:t xml:space="preserve"> – Financial Conduct Authority (United Kingdom) – Tier 1 </w:t>
      </w:r>
      <w:proofErr w:type="spellStart"/>
      <w:r w:rsidRPr="007D0C18">
        <w:t>regulator</w:t>
      </w:r>
      <w:proofErr w:type="spellEnd"/>
    </w:p>
    <w:p w14:paraId="6F83EFED" w14:textId="77777777" w:rsidR="007D0C18" w:rsidRPr="007D0C18" w:rsidRDefault="007D0C18" w:rsidP="007D0C18">
      <w:pPr>
        <w:numPr>
          <w:ilvl w:val="0"/>
          <w:numId w:val="12"/>
        </w:numPr>
      </w:pPr>
      <w:r w:rsidRPr="007D0C18">
        <w:rPr>
          <w:b/>
          <w:bCs/>
        </w:rPr>
        <w:t>ASIC</w:t>
      </w:r>
      <w:r w:rsidRPr="007D0C18">
        <w:t xml:space="preserve"> – </w:t>
      </w:r>
      <w:proofErr w:type="spellStart"/>
      <w:r w:rsidRPr="007D0C18">
        <w:t>Australian</w:t>
      </w:r>
      <w:proofErr w:type="spellEnd"/>
      <w:r w:rsidRPr="007D0C18">
        <w:t xml:space="preserve"> Securities and Investments </w:t>
      </w:r>
      <w:proofErr w:type="spellStart"/>
      <w:r w:rsidRPr="007D0C18">
        <w:t>Commission</w:t>
      </w:r>
      <w:proofErr w:type="spellEnd"/>
      <w:r w:rsidRPr="007D0C18">
        <w:t xml:space="preserve"> – Tier 1 </w:t>
      </w:r>
      <w:proofErr w:type="spellStart"/>
      <w:r w:rsidRPr="007D0C18">
        <w:t>regulator</w:t>
      </w:r>
      <w:proofErr w:type="spellEnd"/>
    </w:p>
    <w:p w14:paraId="33984D56" w14:textId="77777777" w:rsidR="007D0C18" w:rsidRPr="007D0C18" w:rsidRDefault="007D0C18" w:rsidP="007D0C18">
      <w:pPr>
        <w:numPr>
          <w:ilvl w:val="0"/>
          <w:numId w:val="12"/>
        </w:numPr>
      </w:pPr>
      <w:proofErr w:type="spellStart"/>
      <w:r w:rsidRPr="007D0C18">
        <w:rPr>
          <w:b/>
          <w:bCs/>
        </w:rPr>
        <w:t>CySEC</w:t>
      </w:r>
      <w:proofErr w:type="spellEnd"/>
      <w:r w:rsidRPr="007D0C18">
        <w:t xml:space="preserve"> – Cyprus Securities and Exchange </w:t>
      </w:r>
      <w:proofErr w:type="spellStart"/>
      <w:r w:rsidRPr="007D0C18">
        <w:t>Commission</w:t>
      </w:r>
      <w:proofErr w:type="spellEnd"/>
      <w:r w:rsidRPr="007D0C18">
        <w:t xml:space="preserve"> – ESMA &amp; MiFID II </w:t>
      </w:r>
      <w:proofErr w:type="spellStart"/>
      <w:r w:rsidRPr="007D0C18">
        <w:t>aligned</w:t>
      </w:r>
      <w:proofErr w:type="spellEnd"/>
    </w:p>
    <w:p w14:paraId="74DBA7FE" w14:textId="77777777" w:rsidR="007D0C18" w:rsidRPr="007D0C18" w:rsidRDefault="007D0C18" w:rsidP="007D0C18">
      <w:pPr>
        <w:numPr>
          <w:ilvl w:val="0"/>
          <w:numId w:val="12"/>
        </w:numPr>
      </w:pPr>
      <w:r w:rsidRPr="007D0C18">
        <w:rPr>
          <w:b/>
          <w:bCs/>
        </w:rPr>
        <w:t>DFSA</w:t>
      </w:r>
      <w:r w:rsidRPr="007D0C18">
        <w:t xml:space="preserve"> – Dubai Financial Services Authority – Tier 2</w:t>
      </w:r>
    </w:p>
    <w:p w14:paraId="29C8AD9E" w14:textId="77777777" w:rsidR="007D0C18" w:rsidRPr="007D0C18" w:rsidRDefault="007D0C18" w:rsidP="007D0C18">
      <w:pPr>
        <w:numPr>
          <w:ilvl w:val="0"/>
          <w:numId w:val="12"/>
        </w:numPr>
      </w:pPr>
      <w:r w:rsidRPr="007D0C18">
        <w:rPr>
          <w:b/>
          <w:bCs/>
        </w:rPr>
        <w:t>FSCA</w:t>
      </w:r>
      <w:r w:rsidRPr="007D0C18">
        <w:t xml:space="preserve"> – Financial </w:t>
      </w:r>
      <w:proofErr w:type="spellStart"/>
      <w:r w:rsidRPr="007D0C18">
        <w:t>Sector</w:t>
      </w:r>
      <w:proofErr w:type="spellEnd"/>
      <w:r w:rsidRPr="007D0C18">
        <w:t xml:space="preserve"> Conduct Authority (South </w:t>
      </w:r>
      <w:proofErr w:type="spellStart"/>
      <w:r w:rsidRPr="007D0C18">
        <w:t>Africa</w:t>
      </w:r>
      <w:proofErr w:type="spellEnd"/>
      <w:r w:rsidRPr="007D0C18">
        <w:t>) – Tier 2</w:t>
      </w:r>
    </w:p>
    <w:p w14:paraId="12B94112" w14:textId="77777777" w:rsidR="007D0C18" w:rsidRPr="007D0C18" w:rsidRDefault="007D0C18" w:rsidP="007D0C18">
      <w:pPr>
        <w:numPr>
          <w:ilvl w:val="0"/>
          <w:numId w:val="12"/>
        </w:numPr>
      </w:pPr>
      <w:r w:rsidRPr="007D0C18">
        <w:rPr>
          <w:b/>
          <w:bCs/>
        </w:rPr>
        <w:t>FSC Mauritius</w:t>
      </w:r>
      <w:r w:rsidRPr="007D0C18">
        <w:t xml:space="preserve">, </w:t>
      </w:r>
      <w:r w:rsidRPr="007D0C18">
        <w:rPr>
          <w:b/>
          <w:bCs/>
        </w:rPr>
        <w:t>VFSC Vanuatu</w:t>
      </w:r>
      <w:r w:rsidRPr="007D0C18">
        <w:t xml:space="preserve">, </w:t>
      </w:r>
      <w:r w:rsidRPr="007D0C18">
        <w:rPr>
          <w:b/>
          <w:bCs/>
        </w:rPr>
        <w:t xml:space="preserve">FSA </w:t>
      </w:r>
      <w:proofErr w:type="spellStart"/>
      <w:r w:rsidRPr="007D0C18">
        <w:rPr>
          <w:b/>
          <w:bCs/>
        </w:rPr>
        <w:t>Seychelles</w:t>
      </w:r>
      <w:proofErr w:type="spellEnd"/>
      <w:r w:rsidRPr="007D0C18">
        <w:t xml:space="preserve">, </w:t>
      </w:r>
      <w:r w:rsidRPr="007D0C18">
        <w:rPr>
          <w:b/>
          <w:bCs/>
        </w:rPr>
        <w:t>FSC BVI</w:t>
      </w:r>
      <w:r w:rsidRPr="007D0C18">
        <w:t xml:space="preserve"> – Tier 2</w:t>
      </w:r>
    </w:p>
    <w:p w14:paraId="68020BA1" w14:textId="77777777" w:rsidR="007D0C18" w:rsidRPr="007D0C18" w:rsidRDefault="007D0C18" w:rsidP="007D0C18">
      <w:proofErr w:type="spellStart"/>
      <w:r w:rsidRPr="007D0C18">
        <w:t>Each</w:t>
      </w:r>
      <w:proofErr w:type="spellEnd"/>
      <w:r w:rsidRPr="007D0C18">
        <w:t xml:space="preserve"> </w:t>
      </w:r>
      <w:proofErr w:type="spellStart"/>
      <w:r w:rsidRPr="007D0C18">
        <w:t>broker</w:t>
      </w:r>
      <w:proofErr w:type="spellEnd"/>
      <w:r w:rsidRPr="007D0C18">
        <w:t xml:space="preserve"> </w:t>
      </w:r>
      <w:proofErr w:type="spellStart"/>
      <w:r w:rsidRPr="007D0C18">
        <w:t>provides</w:t>
      </w:r>
      <w:proofErr w:type="spellEnd"/>
      <w:r w:rsidRPr="007D0C18">
        <w:t xml:space="preserve"> </w:t>
      </w:r>
      <w:proofErr w:type="spellStart"/>
      <w:r w:rsidRPr="007D0C18">
        <w:t>clear</w:t>
      </w:r>
      <w:proofErr w:type="spellEnd"/>
      <w:r w:rsidRPr="007D0C18">
        <w:t xml:space="preserve"> </w:t>
      </w:r>
      <w:proofErr w:type="spellStart"/>
      <w:r w:rsidRPr="007D0C18">
        <w:t>regulatory</w:t>
      </w:r>
      <w:proofErr w:type="spellEnd"/>
      <w:r w:rsidRPr="007D0C18">
        <w:t xml:space="preserve"> </w:t>
      </w:r>
      <w:proofErr w:type="spellStart"/>
      <w:r w:rsidRPr="007D0C18">
        <w:t>disclosures</w:t>
      </w:r>
      <w:proofErr w:type="spellEnd"/>
      <w:r w:rsidRPr="007D0C18">
        <w:t xml:space="preserve"> and </w:t>
      </w:r>
      <w:proofErr w:type="spellStart"/>
      <w:r w:rsidRPr="007D0C18">
        <w:t>risk</w:t>
      </w:r>
      <w:proofErr w:type="spellEnd"/>
      <w:r w:rsidRPr="007D0C18">
        <w:t xml:space="preserve"> </w:t>
      </w:r>
      <w:proofErr w:type="spellStart"/>
      <w:r w:rsidRPr="007D0C18">
        <w:t>statements</w:t>
      </w:r>
      <w:proofErr w:type="spellEnd"/>
      <w:r w:rsidRPr="007D0C18">
        <w:t xml:space="preserve"> </w:t>
      </w:r>
      <w:proofErr w:type="spellStart"/>
      <w:r w:rsidRPr="007D0C18">
        <w:t>directly</w:t>
      </w:r>
      <w:proofErr w:type="spellEnd"/>
      <w:r w:rsidRPr="007D0C18">
        <w:t xml:space="preserve"> on </w:t>
      </w:r>
      <w:proofErr w:type="spellStart"/>
      <w:r w:rsidRPr="007D0C18">
        <w:t>their</w:t>
      </w:r>
      <w:proofErr w:type="spellEnd"/>
      <w:r w:rsidRPr="007D0C18">
        <w:t xml:space="preserve"> </w:t>
      </w:r>
      <w:proofErr w:type="spellStart"/>
      <w:r w:rsidRPr="007D0C18">
        <w:t>respective</w:t>
      </w:r>
      <w:proofErr w:type="spellEnd"/>
      <w:r w:rsidRPr="007D0C18">
        <w:t xml:space="preserve"> </w:t>
      </w:r>
      <w:proofErr w:type="spellStart"/>
      <w:r w:rsidRPr="007D0C18">
        <w:t>platforms</w:t>
      </w:r>
      <w:proofErr w:type="spellEnd"/>
      <w:r w:rsidRPr="007D0C18">
        <w:t>.</w:t>
      </w:r>
    </w:p>
    <w:p w14:paraId="31851341" w14:textId="77777777" w:rsidR="007D0C18" w:rsidRPr="007D0C18" w:rsidRDefault="007D0C18" w:rsidP="007D0C18">
      <w:r w:rsidRPr="007D0C18">
        <w:t xml:space="preserve">The </w:t>
      </w:r>
      <w:proofErr w:type="spellStart"/>
      <w:r w:rsidRPr="007D0C18">
        <w:t>referral</w:t>
      </w:r>
      <w:proofErr w:type="spellEnd"/>
      <w:r w:rsidRPr="007D0C18">
        <w:t xml:space="preserve"> links on </w:t>
      </w:r>
      <w:proofErr w:type="spellStart"/>
      <w:r w:rsidRPr="007D0C18">
        <w:t>this</w:t>
      </w:r>
      <w:proofErr w:type="spellEnd"/>
      <w:r w:rsidRPr="007D0C18">
        <w:t xml:space="preserve"> </w:t>
      </w:r>
      <w:proofErr w:type="spellStart"/>
      <w:r w:rsidRPr="007D0C18">
        <w:t>website</w:t>
      </w:r>
      <w:proofErr w:type="spellEnd"/>
      <w:r w:rsidRPr="007D0C18">
        <w:t xml:space="preserve"> </w:t>
      </w:r>
      <w:proofErr w:type="spellStart"/>
      <w:r w:rsidRPr="007D0C18">
        <w:t>are</w:t>
      </w:r>
      <w:proofErr w:type="spellEnd"/>
      <w:r w:rsidRPr="007D0C18">
        <w:t xml:space="preserve"> not </w:t>
      </w:r>
      <w:proofErr w:type="spellStart"/>
      <w:r w:rsidRPr="007D0C18">
        <w:t>endorsements</w:t>
      </w:r>
      <w:proofErr w:type="spellEnd"/>
      <w:r w:rsidRPr="007D0C18">
        <w:t xml:space="preserve"> </w:t>
      </w:r>
      <w:proofErr w:type="spellStart"/>
      <w:r w:rsidRPr="007D0C18">
        <w:t>of</w:t>
      </w:r>
      <w:proofErr w:type="spellEnd"/>
      <w:r w:rsidRPr="007D0C18">
        <w:t xml:space="preserve"> </w:t>
      </w:r>
      <w:proofErr w:type="spellStart"/>
      <w:r w:rsidRPr="007D0C18">
        <w:t>specific</w:t>
      </w:r>
      <w:proofErr w:type="spellEnd"/>
      <w:r w:rsidRPr="007D0C18">
        <w:t xml:space="preserve"> </w:t>
      </w:r>
      <w:proofErr w:type="spellStart"/>
      <w:r w:rsidRPr="007D0C18">
        <w:t>services</w:t>
      </w:r>
      <w:proofErr w:type="spellEnd"/>
      <w:r w:rsidRPr="007D0C18">
        <w:t xml:space="preserve"> </w:t>
      </w:r>
      <w:proofErr w:type="spellStart"/>
      <w:r w:rsidRPr="007D0C18">
        <w:t>or</w:t>
      </w:r>
      <w:proofErr w:type="spellEnd"/>
      <w:r w:rsidRPr="007D0C18">
        <w:t xml:space="preserve"> </w:t>
      </w:r>
      <w:proofErr w:type="spellStart"/>
      <w:r w:rsidRPr="007D0C18">
        <w:t>performance</w:t>
      </w:r>
      <w:proofErr w:type="spellEnd"/>
      <w:r w:rsidRPr="007D0C18">
        <w:t xml:space="preserve"> </w:t>
      </w:r>
      <w:proofErr w:type="spellStart"/>
      <w:r w:rsidRPr="007D0C18">
        <w:t>guarantees</w:t>
      </w:r>
      <w:proofErr w:type="spellEnd"/>
      <w:r w:rsidRPr="007D0C18">
        <w:t xml:space="preserve">. Users </w:t>
      </w:r>
      <w:proofErr w:type="spellStart"/>
      <w:r w:rsidRPr="007D0C18">
        <w:t>are</w:t>
      </w:r>
      <w:proofErr w:type="spellEnd"/>
      <w:r w:rsidRPr="007D0C18">
        <w:t xml:space="preserve"> </w:t>
      </w:r>
      <w:proofErr w:type="spellStart"/>
      <w:r w:rsidRPr="007D0C18">
        <w:t>urged</w:t>
      </w:r>
      <w:proofErr w:type="spellEnd"/>
      <w:r w:rsidRPr="007D0C18">
        <w:t xml:space="preserve"> </w:t>
      </w:r>
      <w:proofErr w:type="spellStart"/>
      <w:r w:rsidRPr="007D0C18">
        <w:t>to</w:t>
      </w:r>
      <w:proofErr w:type="spellEnd"/>
      <w:r w:rsidRPr="007D0C18">
        <w:t xml:space="preserve"> perform </w:t>
      </w:r>
      <w:proofErr w:type="spellStart"/>
      <w:r w:rsidRPr="007D0C18">
        <w:t>their</w:t>
      </w:r>
      <w:proofErr w:type="spellEnd"/>
      <w:r w:rsidRPr="007D0C18">
        <w:t xml:space="preserve"> own due </w:t>
      </w:r>
      <w:proofErr w:type="spellStart"/>
      <w:r w:rsidRPr="007D0C18">
        <w:t>diligence</w:t>
      </w:r>
      <w:proofErr w:type="spellEnd"/>
      <w:r w:rsidRPr="007D0C18">
        <w:t xml:space="preserve"> </w:t>
      </w:r>
      <w:proofErr w:type="spellStart"/>
      <w:r w:rsidRPr="007D0C18">
        <w:t>before</w:t>
      </w:r>
      <w:proofErr w:type="spellEnd"/>
      <w:r w:rsidRPr="007D0C18">
        <w:t xml:space="preserve"> </w:t>
      </w:r>
      <w:proofErr w:type="spellStart"/>
      <w:r w:rsidRPr="007D0C18">
        <w:t>engaging</w:t>
      </w:r>
      <w:proofErr w:type="spellEnd"/>
      <w:r w:rsidRPr="007D0C18">
        <w:t xml:space="preserve"> in </w:t>
      </w:r>
      <w:proofErr w:type="spellStart"/>
      <w:r w:rsidRPr="007D0C18">
        <w:t>any</w:t>
      </w:r>
      <w:proofErr w:type="spellEnd"/>
      <w:r w:rsidRPr="007D0C18">
        <w:t xml:space="preserve"> </w:t>
      </w:r>
      <w:proofErr w:type="spellStart"/>
      <w:r w:rsidRPr="007D0C18">
        <w:t>financial</w:t>
      </w:r>
      <w:proofErr w:type="spellEnd"/>
      <w:r w:rsidRPr="007D0C18">
        <w:t xml:space="preserve"> </w:t>
      </w:r>
      <w:proofErr w:type="spellStart"/>
      <w:r w:rsidRPr="007D0C18">
        <w:t>activity</w:t>
      </w:r>
      <w:proofErr w:type="spellEnd"/>
      <w:r w:rsidRPr="007D0C18">
        <w:t xml:space="preserve"> </w:t>
      </w:r>
      <w:proofErr w:type="spellStart"/>
      <w:r w:rsidRPr="007D0C18">
        <w:t>with</w:t>
      </w:r>
      <w:proofErr w:type="spellEnd"/>
      <w:r w:rsidRPr="007D0C18">
        <w:t xml:space="preserve"> external </w:t>
      </w:r>
      <w:proofErr w:type="spellStart"/>
      <w:r w:rsidRPr="007D0C18">
        <w:t>providers</w:t>
      </w:r>
      <w:proofErr w:type="spellEnd"/>
      <w:r w:rsidRPr="007D0C18">
        <w:t>.</w:t>
      </w:r>
    </w:p>
    <w:p w14:paraId="59407071" w14:textId="77777777" w:rsidR="007D0C18" w:rsidRPr="007D0C18" w:rsidRDefault="007D0C18" w:rsidP="007D0C18">
      <w:r w:rsidRPr="007D0C18">
        <w:pict w14:anchorId="02716CA4">
          <v:rect id="_x0000_i1062" style="width:0;height:1.5pt" o:hralign="center" o:hrstd="t" o:hr="t" fillcolor="#a0a0a0" stroked="f"/>
        </w:pict>
      </w:r>
    </w:p>
    <w:p w14:paraId="449EBFDD" w14:textId="57124869" w:rsidR="007D0C18" w:rsidRPr="007D0C18" w:rsidRDefault="007D0C18" w:rsidP="007D0C18">
      <w:r w:rsidRPr="007D0C18">
        <w:rPr>
          <w:b/>
          <w:bCs/>
        </w:rPr>
        <w:t>Transparency Statement &amp; Sub-</w:t>
      </w:r>
      <w:proofErr w:type="spellStart"/>
      <w:r w:rsidR="0056197D">
        <w:rPr>
          <w:b/>
          <w:bCs/>
        </w:rPr>
        <w:t>CleverCopyFx</w:t>
      </w:r>
      <w:proofErr w:type="spellEnd"/>
      <w:r w:rsidRPr="007D0C18">
        <w:rPr>
          <w:b/>
          <w:bCs/>
        </w:rPr>
        <w:t xml:space="preserve"> Declaration</w:t>
      </w:r>
    </w:p>
    <w:p w14:paraId="1933519C" w14:textId="77777777" w:rsidR="007D0C18" w:rsidRPr="007D0C18" w:rsidRDefault="007D0C18" w:rsidP="007D0C18">
      <w:r w:rsidRPr="007D0C18">
        <w:t xml:space="preserve">In </w:t>
      </w:r>
      <w:proofErr w:type="spellStart"/>
      <w:r w:rsidRPr="007D0C18">
        <w:t>accordance</w:t>
      </w:r>
      <w:proofErr w:type="spellEnd"/>
      <w:r w:rsidRPr="007D0C18">
        <w:t xml:space="preserve"> </w:t>
      </w:r>
      <w:proofErr w:type="spellStart"/>
      <w:r w:rsidRPr="007D0C18">
        <w:t>with</w:t>
      </w:r>
      <w:proofErr w:type="spellEnd"/>
      <w:r w:rsidRPr="007D0C18">
        <w:t xml:space="preserve"> international </w:t>
      </w:r>
      <w:proofErr w:type="spellStart"/>
      <w:r w:rsidRPr="007D0C18">
        <w:t>standards</w:t>
      </w:r>
      <w:proofErr w:type="spellEnd"/>
      <w:r w:rsidRPr="007D0C18">
        <w:t xml:space="preserve"> </w:t>
      </w:r>
      <w:proofErr w:type="spellStart"/>
      <w:r w:rsidRPr="007D0C18">
        <w:t>for</w:t>
      </w:r>
      <w:proofErr w:type="spellEnd"/>
      <w:r w:rsidRPr="007D0C18">
        <w:t xml:space="preserve"> </w:t>
      </w:r>
      <w:proofErr w:type="spellStart"/>
      <w:r w:rsidRPr="007D0C18">
        <w:t>commercial</w:t>
      </w:r>
      <w:proofErr w:type="spellEnd"/>
      <w:r w:rsidRPr="007D0C18">
        <w:t xml:space="preserve"> </w:t>
      </w:r>
      <w:proofErr w:type="spellStart"/>
      <w:r w:rsidRPr="007D0C18">
        <w:t>transparency</w:t>
      </w:r>
      <w:proofErr w:type="spellEnd"/>
      <w:r w:rsidRPr="007D0C18">
        <w:t xml:space="preserve">, </w:t>
      </w:r>
      <w:proofErr w:type="spellStart"/>
      <w:r w:rsidRPr="007D0C18">
        <w:t>we</w:t>
      </w:r>
      <w:proofErr w:type="spellEnd"/>
      <w:r w:rsidRPr="007D0C18">
        <w:t xml:space="preserve"> </w:t>
      </w:r>
      <w:proofErr w:type="spellStart"/>
      <w:r w:rsidRPr="007D0C18">
        <w:t>hereby</w:t>
      </w:r>
      <w:proofErr w:type="spellEnd"/>
      <w:r w:rsidRPr="007D0C18">
        <w:t xml:space="preserve"> </w:t>
      </w:r>
      <w:proofErr w:type="spellStart"/>
      <w:r w:rsidRPr="007D0C18">
        <w:t>declare</w:t>
      </w:r>
      <w:proofErr w:type="spellEnd"/>
      <w:r w:rsidRPr="007D0C18">
        <w:t xml:space="preserve"> </w:t>
      </w:r>
      <w:proofErr w:type="spellStart"/>
      <w:r w:rsidRPr="007D0C18">
        <w:t>the</w:t>
      </w:r>
      <w:proofErr w:type="spellEnd"/>
      <w:r w:rsidRPr="007D0C18">
        <w:t xml:space="preserve"> </w:t>
      </w:r>
      <w:proofErr w:type="spellStart"/>
      <w:r w:rsidRPr="007D0C18">
        <w:t>following</w:t>
      </w:r>
      <w:proofErr w:type="spellEnd"/>
      <w:r w:rsidRPr="007D0C18">
        <w:t>:</w:t>
      </w:r>
    </w:p>
    <w:p w14:paraId="60CE9CB8" w14:textId="28A71973" w:rsidR="007D0C18" w:rsidRPr="007D0C18" w:rsidRDefault="007D0C18" w:rsidP="007D0C18">
      <w:r w:rsidRPr="007D0C18">
        <w:t xml:space="preserve">This </w:t>
      </w:r>
      <w:proofErr w:type="spellStart"/>
      <w:r w:rsidRPr="007D0C18">
        <w:t>website</w:t>
      </w:r>
      <w:proofErr w:type="spellEnd"/>
      <w:r w:rsidRPr="007D0C18">
        <w:t xml:space="preserve"> and </w:t>
      </w:r>
      <w:proofErr w:type="spellStart"/>
      <w:r w:rsidR="0056197D">
        <w:t>CleverCopyFx</w:t>
      </w:r>
      <w:proofErr w:type="spellEnd"/>
      <w:r w:rsidRPr="007D0C18">
        <w:t xml:space="preserve"> </w:t>
      </w:r>
      <w:proofErr w:type="spellStart"/>
      <w:r w:rsidRPr="007D0C18">
        <w:t>act</w:t>
      </w:r>
      <w:proofErr w:type="spellEnd"/>
      <w:r w:rsidRPr="007D0C18">
        <w:t xml:space="preserve"> </w:t>
      </w:r>
      <w:proofErr w:type="spellStart"/>
      <w:r w:rsidRPr="007D0C18">
        <w:t>solely</w:t>
      </w:r>
      <w:proofErr w:type="spellEnd"/>
      <w:r w:rsidRPr="007D0C18">
        <w:t xml:space="preserve"> </w:t>
      </w:r>
      <w:proofErr w:type="spellStart"/>
      <w:r w:rsidRPr="007D0C18">
        <w:t>as</w:t>
      </w:r>
      <w:proofErr w:type="spellEnd"/>
      <w:r w:rsidRPr="007D0C18">
        <w:t xml:space="preserve"> a </w:t>
      </w:r>
      <w:r w:rsidRPr="007D0C18">
        <w:rPr>
          <w:b/>
          <w:bCs/>
        </w:rPr>
        <w:t>sub-</w:t>
      </w:r>
      <w:proofErr w:type="spellStart"/>
      <w:r w:rsidR="0056197D">
        <w:rPr>
          <w:b/>
          <w:bCs/>
        </w:rPr>
        <w:t>CleverCopyFx</w:t>
      </w:r>
      <w:proofErr w:type="spellEnd"/>
      <w:r w:rsidRPr="007D0C18">
        <w:rPr>
          <w:b/>
          <w:bCs/>
        </w:rPr>
        <w:t xml:space="preserve"> and </w:t>
      </w:r>
      <w:proofErr w:type="spellStart"/>
      <w:r w:rsidRPr="007D0C18">
        <w:rPr>
          <w:b/>
          <w:bCs/>
        </w:rPr>
        <w:t>marketing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affiliate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entity</w:t>
      </w:r>
      <w:proofErr w:type="spellEnd"/>
      <w:r w:rsidRPr="007D0C18">
        <w:t xml:space="preserve"> in </w:t>
      </w:r>
      <w:proofErr w:type="spellStart"/>
      <w:r w:rsidRPr="007D0C18">
        <w:t>relation</w:t>
      </w:r>
      <w:proofErr w:type="spellEnd"/>
      <w:r w:rsidRPr="007D0C18">
        <w:t xml:space="preserve"> </w:t>
      </w:r>
      <w:proofErr w:type="spellStart"/>
      <w:r w:rsidRPr="007D0C18">
        <w:t>to</w:t>
      </w:r>
      <w:proofErr w:type="spellEnd"/>
      <w:r w:rsidRPr="007D0C18">
        <w:t xml:space="preserve"> </w:t>
      </w:r>
      <w:proofErr w:type="spellStart"/>
      <w:r w:rsidRPr="007D0C18">
        <w:t>regulated</w:t>
      </w:r>
      <w:proofErr w:type="spellEnd"/>
      <w:r w:rsidRPr="007D0C18">
        <w:t xml:space="preserve"> </w:t>
      </w:r>
      <w:proofErr w:type="spellStart"/>
      <w:r w:rsidRPr="007D0C18">
        <w:t>third</w:t>
      </w:r>
      <w:proofErr w:type="spellEnd"/>
      <w:r w:rsidRPr="007D0C18">
        <w:t xml:space="preserve">-party </w:t>
      </w:r>
      <w:proofErr w:type="spellStart"/>
      <w:r w:rsidRPr="007D0C18">
        <w:t>brokers</w:t>
      </w:r>
      <w:proofErr w:type="spellEnd"/>
      <w:r w:rsidRPr="007D0C18">
        <w:t xml:space="preserve">. </w:t>
      </w:r>
      <w:proofErr w:type="spellStart"/>
      <w:r w:rsidRPr="007D0C18">
        <w:t>We</w:t>
      </w:r>
      <w:proofErr w:type="spellEnd"/>
      <w:r w:rsidRPr="007D0C18">
        <w:t xml:space="preserve"> </w:t>
      </w:r>
      <w:proofErr w:type="spellStart"/>
      <w:r w:rsidRPr="007D0C18">
        <w:t>are</w:t>
      </w:r>
      <w:proofErr w:type="spellEnd"/>
      <w:r w:rsidRPr="007D0C18">
        <w:t xml:space="preserve"> not a </w:t>
      </w:r>
      <w:proofErr w:type="spellStart"/>
      <w:r w:rsidRPr="007D0C18">
        <w:t>broker</w:t>
      </w:r>
      <w:proofErr w:type="spellEnd"/>
      <w:r w:rsidRPr="007D0C18">
        <w:t xml:space="preserve">, </w:t>
      </w:r>
      <w:proofErr w:type="spellStart"/>
      <w:r w:rsidRPr="007D0C18">
        <w:t>investment</w:t>
      </w:r>
      <w:proofErr w:type="spellEnd"/>
      <w:r w:rsidRPr="007D0C18">
        <w:t xml:space="preserve"> firm, </w:t>
      </w:r>
      <w:proofErr w:type="spellStart"/>
      <w:r w:rsidRPr="007D0C18">
        <w:t>nor</w:t>
      </w:r>
      <w:proofErr w:type="spellEnd"/>
      <w:r w:rsidRPr="007D0C18">
        <w:t xml:space="preserve"> a </w:t>
      </w:r>
      <w:proofErr w:type="spellStart"/>
      <w:r w:rsidRPr="007D0C18">
        <w:t>financial</w:t>
      </w:r>
      <w:proofErr w:type="spellEnd"/>
      <w:r w:rsidRPr="007D0C18">
        <w:t xml:space="preserve"> </w:t>
      </w:r>
      <w:proofErr w:type="spellStart"/>
      <w:r w:rsidRPr="007D0C18">
        <w:t>service</w:t>
      </w:r>
      <w:proofErr w:type="spellEnd"/>
      <w:r w:rsidRPr="007D0C18">
        <w:t xml:space="preserve"> </w:t>
      </w:r>
      <w:proofErr w:type="spellStart"/>
      <w:r w:rsidRPr="007D0C18">
        <w:t>provider</w:t>
      </w:r>
      <w:proofErr w:type="spellEnd"/>
      <w:r w:rsidRPr="007D0C18">
        <w:t>.</w:t>
      </w:r>
    </w:p>
    <w:p w14:paraId="715F30E2" w14:textId="77777777" w:rsidR="007D0C18" w:rsidRPr="007D0C18" w:rsidRDefault="007D0C18" w:rsidP="007D0C18">
      <w:r w:rsidRPr="007D0C18">
        <w:t xml:space="preserve">All </w:t>
      </w:r>
      <w:proofErr w:type="spellStart"/>
      <w:r w:rsidRPr="007D0C18">
        <w:t>of</w:t>
      </w:r>
      <w:proofErr w:type="spellEnd"/>
      <w:r w:rsidRPr="007D0C18">
        <w:t xml:space="preserve"> </w:t>
      </w:r>
      <w:proofErr w:type="spellStart"/>
      <w:r w:rsidRPr="007D0C18">
        <w:t>our</w:t>
      </w:r>
      <w:proofErr w:type="spellEnd"/>
      <w:r w:rsidRPr="007D0C18">
        <w:t xml:space="preserve"> </w:t>
      </w:r>
      <w:proofErr w:type="spellStart"/>
      <w:r w:rsidRPr="007D0C18">
        <w:t>operations</w:t>
      </w:r>
      <w:proofErr w:type="spellEnd"/>
      <w:r w:rsidRPr="007D0C18">
        <w:t xml:space="preserve"> </w:t>
      </w:r>
      <w:proofErr w:type="spellStart"/>
      <w:r w:rsidRPr="007D0C18">
        <w:t>are</w:t>
      </w:r>
      <w:proofErr w:type="spellEnd"/>
      <w:r w:rsidRPr="007D0C18">
        <w:t xml:space="preserve"> </w:t>
      </w:r>
      <w:proofErr w:type="spellStart"/>
      <w:r w:rsidRPr="007D0C18">
        <w:t>structured</w:t>
      </w:r>
      <w:proofErr w:type="spellEnd"/>
      <w:r w:rsidRPr="007D0C18">
        <w:t xml:space="preserve"> </w:t>
      </w:r>
      <w:proofErr w:type="spellStart"/>
      <w:r w:rsidRPr="007D0C18">
        <w:t>under</w:t>
      </w:r>
      <w:proofErr w:type="spellEnd"/>
      <w:r w:rsidRPr="007D0C18">
        <w:t xml:space="preserve"> </w:t>
      </w:r>
      <w:proofErr w:type="spellStart"/>
      <w:r w:rsidRPr="007D0C18">
        <w:t>the</w:t>
      </w:r>
      <w:proofErr w:type="spellEnd"/>
      <w:r w:rsidRPr="007D0C18">
        <w:t xml:space="preserve"> </w:t>
      </w:r>
      <w:proofErr w:type="spellStart"/>
      <w:r w:rsidRPr="007D0C18">
        <w:t>following</w:t>
      </w:r>
      <w:proofErr w:type="spellEnd"/>
      <w:r w:rsidRPr="007D0C18">
        <w:t xml:space="preserve"> legal </w:t>
      </w:r>
      <w:proofErr w:type="spellStart"/>
      <w:r w:rsidRPr="007D0C18">
        <w:t>conditions</w:t>
      </w:r>
      <w:proofErr w:type="spellEnd"/>
      <w:r w:rsidRPr="007D0C18">
        <w:t>:</w:t>
      </w:r>
    </w:p>
    <w:p w14:paraId="6BE33979" w14:textId="77777777" w:rsidR="007D0C18" w:rsidRPr="007D0C18" w:rsidRDefault="007D0C18" w:rsidP="007D0C18">
      <w:pPr>
        <w:numPr>
          <w:ilvl w:val="0"/>
          <w:numId w:val="13"/>
        </w:numPr>
      </w:pPr>
      <w:proofErr w:type="spellStart"/>
      <w:r w:rsidRPr="007D0C18">
        <w:t>We</w:t>
      </w:r>
      <w:proofErr w:type="spellEnd"/>
      <w:r w:rsidRPr="007D0C18">
        <w:t xml:space="preserve"> do </w:t>
      </w:r>
      <w:r w:rsidRPr="007D0C18">
        <w:rPr>
          <w:b/>
          <w:bCs/>
        </w:rPr>
        <w:t xml:space="preserve">not </w:t>
      </w:r>
      <w:proofErr w:type="spellStart"/>
      <w:r w:rsidRPr="007D0C18">
        <w:rPr>
          <w:b/>
          <w:bCs/>
        </w:rPr>
        <w:t>offer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financial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services</w:t>
      </w:r>
      <w:proofErr w:type="spellEnd"/>
      <w:r w:rsidRPr="007D0C18">
        <w:t xml:space="preserve"> </w:t>
      </w:r>
      <w:proofErr w:type="spellStart"/>
      <w:r w:rsidRPr="007D0C18">
        <w:t>as</w:t>
      </w:r>
      <w:proofErr w:type="spellEnd"/>
      <w:r w:rsidRPr="007D0C18">
        <w:t xml:space="preserve"> </w:t>
      </w:r>
      <w:proofErr w:type="spellStart"/>
      <w:r w:rsidRPr="007D0C18">
        <w:t>defined</w:t>
      </w:r>
      <w:proofErr w:type="spellEnd"/>
      <w:r w:rsidRPr="007D0C18">
        <w:t xml:space="preserve"> </w:t>
      </w:r>
      <w:proofErr w:type="spellStart"/>
      <w:r w:rsidRPr="007D0C18">
        <w:t>under</w:t>
      </w:r>
      <w:proofErr w:type="spellEnd"/>
      <w:r w:rsidRPr="007D0C18">
        <w:t xml:space="preserve"> </w:t>
      </w:r>
      <w:proofErr w:type="spellStart"/>
      <w:r w:rsidRPr="007D0C18">
        <w:t>any</w:t>
      </w:r>
      <w:proofErr w:type="spellEnd"/>
      <w:r w:rsidRPr="007D0C18">
        <w:t xml:space="preserve"> </w:t>
      </w:r>
      <w:proofErr w:type="spellStart"/>
      <w:r w:rsidRPr="007D0C18">
        <w:t>applicable</w:t>
      </w:r>
      <w:proofErr w:type="spellEnd"/>
      <w:r w:rsidRPr="007D0C18">
        <w:t xml:space="preserve"> </w:t>
      </w:r>
      <w:proofErr w:type="spellStart"/>
      <w:r w:rsidRPr="007D0C18">
        <w:t>financial</w:t>
      </w:r>
      <w:proofErr w:type="spellEnd"/>
      <w:r w:rsidRPr="007D0C18">
        <w:t xml:space="preserve"> </w:t>
      </w:r>
      <w:proofErr w:type="spellStart"/>
      <w:r w:rsidRPr="007D0C18">
        <w:t>regulatory</w:t>
      </w:r>
      <w:proofErr w:type="spellEnd"/>
      <w:r w:rsidRPr="007D0C18">
        <w:t xml:space="preserve"> </w:t>
      </w:r>
      <w:proofErr w:type="spellStart"/>
      <w:r w:rsidRPr="007D0C18">
        <w:t>framework</w:t>
      </w:r>
      <w:proofErr w:type="spellEnd"/>
      <w:r w:rsidRPr="007D0C18">
        <w:t>;</w:t>
      </w:r>
    </w:p>
    <w:p w14:paraId="0720BC0A" w14:textId="77777777" w:rsidR="007D0C18" w:rsidRPr="007D0C18" w:rsidRDefault="007D0C18" w:rsidP="007D0C18">
      <w:pPr>
        <w:numPr>
          <w:ilvl w:val="0"/>
          <w:numId w:val="13"/>
        </w:numPr>
      </w:pPr>
      <w:proofErr w:type="spellStart"/>
      <w:r w:rsidRPr="007D0C18">
        <w:t>We</w:t>
      </w:r>
      <w:proofErr w:type="spellEnd"/>
      <w:r w:rsidRPr="007D0C18">
        <w:t xml:space="preserve"> do </w:t>
      </w:r>
      <w:r w:rsidRPr="007D0C18">
        <w:rPr>
          <w:b/>
          <w:bCs/>
        </w:rPr>
        <w:t xml:space="preserve">not manage, handle, </w:t>
      </w:r>
      <w:proofErr w:type="spellStart"/>
      <w:r w:rsidRPr="007D0C18">
        <w:rPr>
          <w:b/>
          <w:bCs/>
        </w:rPr>
        <w:t>or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accept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client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funds</w:t>
      </w:r>
      <w:proofErr w:type="spellEnd"/>
      <w:r w:rsidRPr="007D0C18">
        <w:t xml:space="preserve"> in </w:t>
      </w:r>
      <w:proofErr w:type="spellStart"/>
      <w:r w:rsidRPr="007D0C18">
        <w:t>any</w:t>
      </w:r>
      <w:proofErr w:type="spellEnd"/>
      <w:r w:rsidRPr="007D0C18">
        <w:t xml:space="preserve"> </w:t>
      </w:r>
      <w:proofErr w:type="spellStart"/>
      <w:r w:rsidRPr="007D0C18">
        <w:t>form</w:t>
      </w:r>
      <w:proofErr w:type="spellEnd"/>
      <w:r w:rsidRPr="007D0C18">
        <w:t>;</w:t>
      </w:r>
    </w:p>
    <w:p w14:paraId="0DDA8076" w14:textId="77777777" w:rsidR="007D0C18" w:rsidRPr="007D0C18" w:rsidRDefault="007D0C18" w:rsidP="007D0C18">
      <w:pPr>
        <w:numPr>
          <w:ilvl w:val="0"/>
          <w:numId w:val="13"/>
        </w:numPr>
      </w:pPr>
      <w:proofErr w:type="spellStart"/>
      <w:r w:rsidRPr="007D0C18">
        <w:t>We</w:t>
      </w:r>
      <w:proofErr w:type="spellEnd"/>
      <w:r w:rsidRPr="007D0C18">
        <w:t xml:space="preserve"> do </w:t>
      </w:r>
      <w:r w:rsidRPr="007D0C18">
        <w:rPr>
          <w:b/>
          <w:bCs/>
        </w:rPr>
        <w:t xml:space="preserve">not </w:t>
      </w:r>
      <w:proofErr w:type="spellStart"/>
      <w:r w:rsidRPr="007D0C18">
        <w:rPr>
          <w:b/>
          <w:bCs/>
        </w:rPr>
        <w:t>collect</w:t>
      </w:r>
      <w:proofErr w:type="spellEnd"/>
      <w:r w:rsidRPr="007D0C18">
        <w:rPr>
          <w:b/>
          <w:bCs/>
        </w:rPr>
        <w:t xml:space="preserve"> personal </w:t>
      </w:r>
      <w:proofErr w:type="spellStart"/>
      <w:r w:rsidRPr="007D0C18">
        <w:rPr>
          <w:b/>
          <w:bCs/>
        </w:rPr>
        <w:t>financial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data</w:t>
      </w:r>
      <w:proofErr w:type="spellEnd"/>
      <w:r w:rsidRPr="007D0C18">
        <w:t xml:space="preserve">, </w:t>
      </w:r>
      <w:proofErr w:type="spellStart"/>
      <w:r w:rsidRPr="007D0C18">
        <w:t>nor</w:t>
      </w:r>
      <w:proofErr w:type="spellEnd"/>
      <w:r w:rsidRPr="007D0C18">
        <w:t xml:space="preserve"> </w:t>
      </w:r>
      <w:proofErr w:type="spellStart"/>
      <w:r w:rsidRPr="007D0C18">
        <w:t>execute</w:t>
      </w:r>
      <w:proofErr w:type="spellEnd"/>
      <w:r w:rsidRPr="007D0C18">
        <w:t xml:space="preserve"> </w:t>
      </w:r>
      <w:proofErr w:type="spellStart"/>
      <w:r w:rsidRPr="007D0C18">
        <w:t>or</w:t>
      </w:r>
      <w:proofErr w:type="spellEnd"/>
      <w:r w:rsidRPr="007D0C18">
        <w:t xml:space="preserve"> </w:t>
      </w:r>
      <w:proofErr w:type="spellStart"/>
      <w:r w:rsidRPr="007D0C18">
        <w:t>facilitate</w:t>
      </w:r>
      <w:proofErr w:type="spellEnd"/>
      <w:r w:rsidRPr="007D0C18">
        <w:t xml:space="preserve"> </w:t>
      </w:r>
      <w:proofErr w:type="spellStart"/>
      <w:r w:rsidRPr="007D0C18">
        <w:t>brokerage</w:t>
      </w:r>
      <w:proofErr w:type="spellEnd"/>
      <w:r w:rsidRPr="007D0C18">
        <w:t xml:space="preserve"> </w:t>
      </w:r>
      <w:proofErr w:type="spellStart"/>
      <w:r w:rsidRPr="007D0C18">
        <w:t>or</w:t>
      </w:r>
      <w:proofErr w:type="spellEnd"/>
      <w:r w:rsidRPr="007D0C18">
        <w:t xml:space="preserve"> </w:t>
      </w:r>
      <w:proofErr w:type="spellStart"/>
      <w:r w:rsidRPr="007D0C18">
        <w:t>investment</w:t>
      </w:r>
      <w:proofErr w:type="spellEnd"/>
      <w:r w:rsidRPr="007D0C18">
        <w:t xml:space="preserve"> </w:t>
      </w:r>
      <w:proofErr w:type="spellStart"/>
      <w:r w:rsidRPr="007D0C18">
        <w:t>transactions</w:t>
      </w:r>
      <w:proofErr w:type="spellEnd"/>
      <w:r w:rsidRPr="007D0C18">
        <w:t>;</w:t>
      </w:r>
    </w:p>
    <w:p w14:paraId="127EE485" w14:textId="77777777" w:rsidR="007D0C18" w:rsidRPr="007D0C18" w:rsidRDefault="007D0C18" w:rsidP="007D0C18">
      <w:pPr>
        <w:numPr>
          <w:ilvl w:val="0"/>
          <w:numId w:val="13"/>
        </w:numPr>
      </w:pPr>
      <w:proofErr w:type="spellStart"/>
      <w:r w:rsidRPr="007D0C18">
        <w:lastRenderedPageBreak/>
        <w:t>We</w:t>
      </w:r>
      <w:proofErr w:type="spellEnd"/>
      <w:r w:rsidRPr="007D0C18">
        <w:t xml:space="preserve"> do </w:t>
      </w:r>
      <w:r w:rsidRPr="007D0C18">
        <w:rPr>
          <w:b/>
          <w:bCs/>
        </w:rPr>
        <w:t xml:space="preserve">not </w:t>
      </w:r>
      <w:proofErr w:type="spellStart"/>
      <w:r w:rsidRPr="007D0C18">
        <w:rPr>
          <w:b/>
          <w:bCs/>
        </w:rPr>
        <w:t>provide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portfolio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management</w:t>
      </w:r>
      <w:proofErr w:type="spellEnd"/>
      <w:r w:rsidRPr="007D0C18">
        <w:rPr>
          <w:b/>
          <w:bCs/>
        </w:rPr>
        <w:t xml:space="preserve">, </w:t>
      </w:r>
      <w:proofErr w:type="spellStart"/>
      <w:r w:rsidRPr="007D0C18">
        <w:rPr>
          <w:b/>
          <w:bCs/>
        </w:rPr>
        <w:t>investment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advice</w:t>
      </w:r>
      <w:proofErr w:type="spellEnd"/>
      <w:r w:rsidRPr="007D0C18">
        <w:rPr>
          <w:b/>
          <w:bCs/>
        </w:rPr>
        <w:t xml:space="preserve">, </w:t>
      </w:r>
      <w:proofErr w:type="spellStart"/>
      <w:r w:rsidRPr="007D0C18">
        <w:rPr>
          <w:b/>
          <w:bCs/>
        </w:rPr>
        <w:t>or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any</w:t>
      </w:r>
      <w:proofErr w:type="spellEnd"/>
      <w:r w:rsidRPr="007D0C18">
        <w:rPr>
          <w:b/>
          <w:bCs/>
        </w:rPr>
        <w:t xml:space="preserve"> client-</w:t>
      </w:r>
      <w:proofErr w:type="spellStart"/>
      <w:r w:rsidRPr="007D0C18">
        <w:rPr>
          <w:b/>
          <w:bCs/>
        </w:rPr>
        <w:t>specific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financial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service</w:t>
      </w:r>
      <w:proofErr w:type="spellEnd"/>
      <w:r w:rsidRPr="007D0C18">
        <w:t>;</w:t>
      </w:r>
    </w:p>
    <w:p w14:paraId="291177E4" w14:textId="77777777" w:rsidR="007D0C18" w:rsidRPr="007D0C18" w:rsidRDefault="007D0C18" w:rsidP="007D0C18">
      <w:pPr>
        <w:numPr>
          <w:ilvl w:val="0"/>
          <w:numId w:val="13"/>
        </w:numPr>
      </w:pPr>
      <w:proofErr w:type="spellStart"/>
      <w:r w:rsidRPr="007D0C18">
        <w:t>Our</w:t>
      </w:r>
      <w:proofErr w:type="spellEnd"/>
      <w:r w:rsidRPr="007D0C18">
        <w:t xml:space="preserve"> </w:t>
      </w:r>
      <w:proofErr w:type="spellStart"/>
      <w:r w:rsidRPr="007D0C18">
        <w:t>revenues</w:t>
      </w:r>
      <w:proofErr w:type="spellEnd"/>
      <w:r w:rsidRPr="007D0C18">
        <w:t xml:space="preserve"> </w:t>
      </w:r>
      <w:proofErr w:type="spellStart"/>
      <w:r w:rsidRPr="007D0C18">
        <w:t>are</w:t>
      </w:r>
      <w:proofErr w:type="spellEnd"/>
      <w:r w:rsidRPr="007D0C18">
        <w:t xml:space="preserve"> </w:t>
      </w:r>
      <w:proofErr w:type="spellStart"/>
      <w:r w:rsidRPr="007D0C18">
        <w:t>derived</w:t>
      </w:r>
      <w:proofErr w:type="spellEnd"/>
      <w:r w:rsidRPr="007D0C18">
        <w:t xml:space="preserve"> </w:t>
      </w:r>
      <w:proofErr w:type="spellStart"/>
      <w:r w:rsidRPr="007D0C18">
        <w:t>solely</w:t>
      </w:r>
      <w:proofErr w:type="spellEnd"/>
      <w:r w:rsidRPr="007D0C18">
        <w:t xml:space="preserve"> </w:t>
      </w:r>
      <w:proofErr w:type="spellStart"/>
      <w:r w:rsidRPr="007D0C18">
        <w:t>through</w:t>
      </w:r>
      <w:proofErr w:type="spellEnd"/>
      <w:r w:rsidRPr="007D0C18">
        <w:t xml:space="preserve"> </w:t>
      </w:r>
      <w:proofErr w:type="spellStart"/>
      <w:r w:rsidRPr="007D0C18">
        <w:t>disclosed</w:t>
      </w:r>
      <w:proofErr w:type="spellEnd"/>
      <w:r w:rsidRPr="007D0C18">
        <w:t xml:space="preserve"> </w:t>
      </w:r>
      <w:proofErr w:type="spellStart"/>
      <w:r w:rsidRPr="007D0C18">
        <w:rPr>
          <w:b/>
          <w:bCs/>
        </w:rPr>
        <w:t>affiliate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commission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models</w:t>
      </w:r>
      <w:proofErr w:type="spellEnd"/>
      <w:r w:rsidRPr="007D0C18">
        <w:t xml:space="preserve"> from </w:t>
      </w:r>
      <w:proofErr w:type="spellStart"/>
      <w:r w:rsidRPr="007D0C18">
        <w:t>regulated</w:t>
      </w:r>
      <w:proofErr w:type="spellEnd"/>
      <w:r w:rsidRPr="007D0C18">
        <w:t xml:space="preserve"> </w:t>
      </w:r>
      <w:proofErr w:type="spellStart"/>
      <w:r w:rsidRPr="007D0C18">
        <w:t>brokerage</w:t>
      </w:r>
      <w:proofErr w:type="spellEnd"/>
      <w:r w:rsidRPr="007D0C18">
        <w:t xml:space="preserve"> </w:t>
      </w:r>
      <w:proofErr w:type="spellStart"/>
      <w:r w:rsidRPr="007D0C18">
        <w:t>partners</w:t>
      </w:r>
      <w:proofErr w:type="spellEnd"/>
      <w:r w:rsidRPr="007D0C18">
        <w:t>.</w:t>
      </w:r>
    </w:p>
    <w:p w14:paraId="1E313ACD" w14:textId="77777777" w:rsidR="007D0C18" w:rsidRPr="007D0C18" w:rsidRDefault="007D0C18" w:rsidP="007D0C18">
      <w:r w:rsidRPr="007D0C18">
        <w:t xml:space="preserve">This </w:t>
      </w:r>
      <w:proofErr w:type="spellStart"/>
      <w:r w:rsidRPr="007D0C18">
        <w:t>model</w:t>
      </w:r>
      <w:proofErr w:type="spellEnd"/>
      <w:r w:rsidRPr="007D0C18">
        <w:t xml:space="preserve"> </w:t>
      </w:r>
      <w:proofErr w:type="spellStart"/>
      <w:r w:rsidRPr="007D0C18">
        <w:t>of</w:t>
      </w:r>
      <w:proofErr w:type="spellEnd"/>
      <w:r w:rsidRPr="007D0C18">
        <w:t xml:space="preserve"> </w:t>
      </w:r>
      <w:proofErr w:type="spellStart"/>
      <w:r w:rsidRPr="007D0C18">
        <w:t>operation</w:t>
      </w:r>
      <w:proofErr w:type="spellEnd"/>
      <w:r w:rsidRPr="007D0C18">
        <w:t xml:space="preserve"> </w:t>
      </w:r>
      <w:proofErr w:type="spellStart"/>
      <w:r w:rsidRPr="007D0C18">
        <w:t>is</w:t>
      </w:r>
      <w:proofErr w:type="spellEnd"/>
      <w:r w:rsidRPr="007D0C18">
        <w:t xml:space="preserve"> </w:t>
      </w:r>
      <w:proofErr w:type="spellStart"/>
      <w:r w:rsidRPr="007D0C18">
        <w:t>compliant</w:t>
      </w:r>
      <w:proofErr w:type="spellEnd"/>
      <w:r w:rsidRPr="007D0C18">
        <w:t xml:space="preserve"> </w:t>
      </w:r>
      <w:proofErr w:type="spellStart"/>
      <w:r w:rsidRPr="007D0C18">
        <w:t>with</w:t>
      </w:r>
      <w:proofErr w:type="spellEnd"/>
      <w:r w:rsidRPr="007D0C18">
        <w:t>:</w:t>
      </w:r>
    </w:p>
    <w:p w14:paraId="61A97D33" w14:textId="77777777" w:rsidR="007D0C18" w:rsidRPr="007D0C18" w:rsidRDefault="007D0C18" w:rsidP="007D0C18">
      <w:pPr>
        <w:numPr>
          <w:ilvl w:val="0"/>
          <w:numId w:val="14"/>
        </w:numPr>
      </w:pPr>
      <w:r w:rsidRPr="007D0C18">
        <w:rPr>
          <w:b/>
          <w:bCs/>
        </w:rPr>
        <w:t>MiFID II (</w:t>
      </w:r>
      <w:proofErr w:type="spellStart"/>
      <w:r w:rsidRPr="007D0C18">
        <w:rPr>
          <w:b/>
          <w:bCs/>
        </w:rPr>
        <w:t>Directive</w:t>
      </w:r>
      <w:proofErr w:type="spellEnd"/>
      <w:r w:rsidRPr="007D0C18">
        <w:rPr>
          <w:b/>
          <w:bCs/>
        </w:rPr>
        <w:t xml:space="preserve"> 2014/65/EU), </w:t>
      </w:r>
      <w:proofErr w:type="spellStart"/>
      <w:r w:rsidRPr="007D0C18">
        <w:rPr>
          <w:b/>
          <w:bCs/>
        </w:rPr>
        <w:t>Article</w:t>
      </w:r>
      <w:proofErr w:type="spellEnd"/>
      <w:r w:rsidRPr="007D0C18">
        <w:rPr>
          <w:b/>
          <w:bCs/>
        </w:rPr>
        <w:t xml:space="preserve"> 42</w:t>
      </w:r>
      <w:r w:rsidRPr="007D0C18">
        <w:t xml:space="preserve"> – </w:t>
      </w:r>
      <w:proofErr w:type="spellStart"/>
      <w:r w:rsidRPr="007D0C18">
        <w:t>permitting</w:t>
      </w:r>
      <w:proofErr w:type="spellEnd"/>
      <w:r w:rsidRPr="007D0C18">
        <w:t xml:space="preserve"> </w:t>
      </w:r>
      <w:proofErr w:type="spellStart"/>
      <w:r w:rsidRPr="007D0C18">
        <w:t>third</w:t>
      </w:r>
      <w:proofErr w:type="spellEnd"/>
      <w:r w:rsidRPr="007D0C18">
        <w:t xml:space="preserve">-country </w:t>
      </w:r>
      <w:proofErr w:type="spellStart"/>
      <w:r w:rsidRPr="007D0C18">
        <w:t>firms</w:t>
      </w:r>
      <w:proofErr w:type="spellEnd"/>
      <w:r w:rsidRPr="007D0C18">
        <w:t xml:space="preserve"> </w:t>
      </w:r>
      <w:proofErr w:type="spellStart"/>
      <w:r w:rsidRPr="007D0C18">
        <w:t>to</w:t>
      </w:r>
      <w:proofErr w:type="spellEnd"/>
      <w:r w:rsidRPr="007D0C18">
        <w:t xml:space="preserve"> </w:t>
      </w:r>
      <w:proofErr w:type="spellStart"/>
      <w:r w:rsidRPr="007D0C18">
        <w:t>provide</w:t>
      </w:r>
      <w:proofErr w:type="spellEnd"/>
      <w:r w:rsidRPr="007D0C18">
        <w:t xml:space="preserve"> </w:t>
      </w:r>
      <w:proofErr w:type="spellStart"/>
      <w:r w:rsidRPr="007D0C18">
        <w:t>services</w:t>
      </w:r>
      <w:proofErr w:type="spellEnd"/>
      <w:r w:rsidRPr="007D0C18">
        <w:t xml:space="preserve"> </w:t>
      </w:r>
      <w:proofErr w:type="spellStart"/>
      <w:r w:rsidRPr="007D0C18">
        <w:t>to</w:t>
      </w:r>
      <w:proofErr w:type="spellEnd"/>
      <w:r w:rsidRPr="007D0C18">
        <w:t xml:space="preserve"> EU </w:t>
      </w:r>
      <w:proofErr w:type="spellStart"/>
      <w:r w:rsidRPr="007D0C18">
        <w:t>residents</w:t>
      </w:r>
      <w:proofErr w:type="spellEnd"/>
      <w:r w:rsidRPr="007D0C18">
        <w:t xml:space="preserve"> </w:t>
      </w:r>
      <w:proofErr w:type="spellStart"/>
      <w:r w:rsidRPr="007D0C18">
        <w:t>exclusively</w:t>
      </w:r>
      <w:proofErr w:type="spellEnd"/>
      <w:r w:rsidRPr="007D0C18">
        <w:t xml:space="preserve"> at </w:t>
      </w:r>
      <w:proofErr w:type="spellStart"/>
      <w:r w:rsidRPr="007D0C18">
        <w:t>the</w:t>
      </w:r>
      <w:proofErr w:type="spellEnd"/>
      <w:r w:rsidRPr="007D0C18">
        <w:t xml:space="preserve"> </w:t>
      </w:r>
      <w:r w:rsidRPr="007D0C18">
        <w:rPr>
          <w:b/>
          <w:bCs/>
        </w:rPr>
        <w:t xml:space="preserve">initiative </w:t>
      </w:r>
      <w:proofErr w:type="spellStart"/>
      <w:r w:rsidRPr="007D0C18">
        <w:rPr>
          <w:b/>
          <w:bCs/>
        </w:rPr>
        <w:t>of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the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client</w:t>
      </w:r>
      <w:proofErr w:type="spellEnd"/>
      <w:r w:rsidRPr="007D0C18">
        <w:t xml:space="preserve">, </w:t>
      </w:r>
      <w:proofErr w:type="spellStart"/>
      <w:r w:rsidRPr="007D0C18">
        <w:t>exempt</w:t>
      </w:r>
      <w:proofErr w:type="spellEnd"/>
      <w:r w:rsidRPr="007D0C18">
        <w:t xml:space="preserve"> from MiFID </w:t>
      </w:r>
      <w:proofErr w:type="spellStart"/>
      <w:r w:rsidRPr="007D0C18">
        <w:t>rules</w:t>
      </w:r>
      <w:proofErr w:type="spellEnd"/>
      <w:r w:rsidRPr="007D0C18">
        <w:t>;</w:t>
      </w:r>
    </w:p>
    <w:p w14:paraId="3E34E63E" w14:textId="77777777" w:rsidR="007D0C18" w:rsidRPr="007D0C18" w:rsidRDefault="007D0C18" w:rsidP="007D0C18">
      <w:pPr>
        <w:numPr>
          <w:ilvl w:val="0"/>
          <w:numId w:val="14"/>
        </w:numPr>
      </w:pPr>
      <w:r w:rsidRPr="007D0C18">
        <w:rPr>
          <w:b/>
          <w:bCs/>
        </w:rPr>
        <w:t xml:space="preserve">ESMA Final Report on Reverse </w:t>
      </w:r>
      <w:proofErr w:type="spellStart"/>
      <w:r w:rsidRPr="007D0C18">
        <w:rPr>
          <w:b/>
          <w:bCs/>
        </w:rPr>
        <w:t>Solicitation</w:t>
      </w:r>
      <w:proofErr w:type="spellEnd"/>
      <w:r w:rsidRPr="007D0C18">
        <w:rPr>
          <w:b/>
          <w:bCs/>
        </w:rPr>
        <w:t xml:space="preserve"> (17 </w:t>
      </w:r>
      <w:proofErr w:type="spellStart"/>
      <w:r w:rsidRPr="007D0C18">
        <w:rPr>
          <w:b/>
          <w:bCs/>
        </w:rPr>
        <w:t>December</w:t>
      </w:r>
      <w:proofErr w:type="spellEnd"/>
      <w:r w:rsidRPr="007D0C18">
        <w:rPr>
          <w:b/>
          <w:bCs/>
        </w:rPr>
        <w:t xml:space="preserve"> 2024)</w:t>
      </w:r>
      <w:r w:rsidRPr="007D0C18">
        <w:t xml:space="preserve"> – </w:t>
      </w:r>
      <w:proofErr w:type="spellStart"/>
      <w:r w:rsidRPr="007D0C18">
        <w:t>which</w:t>
      </w:r>
      <w:proofErr w:type="spellEnd"/>
      <w:r w:rsidRPr="007D0C18">
        <w:t xml:space="preserve"> </w:t>
      </w:r>
      <w:proofErr w:type="spellStart"/>
      <w:r w:rsidRPr="007D0C18">
        <w:t>clarifies</w:t>
      </w:r>
      <w:proofErr w:type="spellEnd"/>
      <w:r w:rsidRPr="007D0C18">
        <w:t xml:space="preserve"> </w:t>
      </w:r>
      <w:proofErr w:type="spellStart"/>
      <w:r w:rsidRPr="007D0C18">
        <w:t>that</w:t>
      </w:r>
      <w:proofErr w:type="spellEnd"/>
      <w:r w:rsidRPr="007D0C18">
        <w:t xml:space="preserve"> passive </w:t>
      </w:r>
      <w:proofErr w:type="spellStart"/>
      <w:r w:rsidRPr="007D0C18">
        <w:t>access</w:t>
      </w:r>
      <w:proofErr w:type="spellEnd"/>
      <w:r w:rsidRPr="007D0C18">
        <w:t xml:space="preserve"> and non-</w:t>
      </w:r>
      <w:proofErr w:type="spellStart"/>
      <w:r w:rsidRPr="007D0C18">
        <w:t>targeted</w:t>
      </w:r>
      <w:proofErr w:type="spellEnd"/>
      <w:r w:rsidRPr="007D0C18">
        <w:t xml:space="preserve"> </w:t>
      </w:r>
      <w:proofErr w:type="spellStart"/>
      <w:r w:rsidRPr="007D0C18">
        <w:t>information</w:t>
      </w:r>
      <w:proofErr w:type="spellEnd"/>
      <w:r w:rsidRPr="007D0C18">
        <w:t xml:space="preserve"> </w:t>
      </w:r>
      <w:proofErr w:type="spellStart"/>
      <w:r w:rsidRPr="007D0C18">
        <w:rPr>
          <w:b/>
          <w:bCs/>
        </w:rPr>
        <w:t>does</w:t>
      </w:r>
      <w:proofErr w:type="spellEnd"/>
      <w:r w:rsidRPr="007D0C18">
        <w:rPr>
          <w:b/>
          <w:bCs/>
        </w:rPr>
        <w:t xml:space="preserve"> not </w:t>
      </w:r>
      <w:proofErr w:type="spellStart"/>
      <w:r w:rsidRPr="007D0C18">
        <w:rPr>
          <w:b/>
          <w:bCs/>
        </w:rPr>
        <w:t>constitute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regulated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solicitation</w:t>
      </w:r>
      <w:proofErr w:type="spellEnd"/>
      <w:r w:rsidRPr="007D0C18">
        <w:t>;</w:t>
      </w:r>
    </w:p>
    <w:p w14:paraId="0E71B4C3" w14:textId="77777777" w:rsidR="007D0C18" w:rsidRPr="007D0C18" w:rsidRDefault="007D0C18" w:rsidP="007D0C18">
      <w:pPr>
        <w:numPr>
          <w:ilvl w:val="0"/>
          <w:numId w:val="14"/>
        </w:numPr>
      </w:pPr>
      <w:r w:rsidRPr="007D0C18">
        <w:rPr>
          <w:b/>
          <w:bCs/>
        </w:rPr>
        <w:t xml:space="preserve">IBC Act Cap. 12.14 </w:t>
      </w:r>
      <w:proofErr w:type="spellStart"/>
      <w:r w:rsidRPr="007D0C18">
        <w:rPr>
          <w:b/>
          <w:bCs/>
        </w:rPr>
        <w:t>of</w:t>
      </w:r>
      <w:proofErr w:type="spellEnd"/>
      <w:r w:rsidRPr="007D0C18">
        <w:rPr>
          <w:b/>
          <w:bCs/>
        </w:rPr>
        <w:t xml:space="preserve"> Saint Lucia</w:t>
      </w:r>
      <w:r w:rsidRPr="007D0C18">
        <w:t xml:space="preserve"> – </w:t>
      </w:r>
      <w:proofErr w:type="spellStart"/>
      <w:r w:rsidRPr="007D0C18">
        <w:t>which</w:t>
      </w:r>
      <w:proofErr w:type="spellEnd"/>
      <w:r w:rsidRPr="007D0C18">
        <w:t xml:space="preserve"> </w:t>
      </w:r>
      <w:proofErr w:type="spellStart"/>
      <w:r w:rsidRPr="007D0C18">
        <w:t>does</w:t>
      </w:r>
      <w:proofErr w:type="spellEnd"/>
      <w:r w:rsidRPr="007D0C18">
        <w:t xml:space="preserve"> </w:t>
      </w:r>
      <w:r w:rsidRPr="007D0C18">
        <w:rPr>
          <w:b/>
          <w:bCs/>
        </w:rPr>
        <w:t xml:space="preserve">not </w:t>
      </w:r>
      <w:proofErr w:type="spellStart"/>
      <w:r w:rsidRPr="007D0C18">
        <w:rPr>
          <w:b/>
          <w:bCs/>
        </w:rPr>
        <w:t>require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licensing</w:t>
      </w:r>
      <w:proofErr w:type="spellEnd"/>
      <w:r w:rsidRPr="007D0C18">
        <w:t xml:space="preserve"> </w:t>
      </w:r>
      <w:proofErr w:type="spellStart"/>
      <w:r w:rsidRPr="007D0C18">
        <w:t>for</w:t>
      </w:r>
      <w:proofErr w:type="spellEnd"/>
      <w:r w:rsidRPr="007D0C18">
        <w:t xml:space="preserve"> </w:t>
      </w:r>
      <w:proofErr w:type="spellStart"/>
      <w:r w:rsidRPr="007D0C18">
        <w:t>marketing</w:t>
      </w:r>
      <w:proofErr w:type="spellEnd"/>
      <w:r w:rsidRPr="007D0C18">
        <w:t xml:space="preserve"> </w:t>
      </w:r>
      <w:proofErr w:type="spellStart"/>
      <w:r w:rsidRPr="007D0C18">
        <w:t>or</w:t>
      </w:r>
      <w:proofErr w:type="spellEnd"/>
      <w:r w:rsidRPr="007D0C18">
        <w:t xml:space="preserve"> non-fund-holding </w:t>
      </w:r>
      <w:proofErr w:type="spellStart"/>
      <w:r w:rsidRPr="007D0C18">
        <w:t>financial</w:t>
      </w:r>
      <w:proofErr w:type="spellEnd"/>
      <w:r w:rsidRPr="007D0C18">
        <w:t xml:space="preserve"> </w:t>
      </w:r>
      <w:proofErr w:type="spellStart"/>
      <w:r w:rsidRPr="007D0C18">
        <w:t>content</w:t>
      </w:r>
      <w:proofErr w:type="spellEnd"/>
      <w:r w:rsidRPr="007D0C18">
        <w:t xml:space="preserve"> </w:t>
      </w:r>
      <w:proofErr w:type="spellStart"/>
      <w:r w:rsidRPr="007D0C18">
        <w:t>provision</w:t>
      </w:r>
      <w:proofErr w:type="spellEnd"/>
      <w:r w:rsidRPr="007D0C18">
        <w:t>;</w:t>
      </w:r>
    </w:p>
    <w:p w14:paraId="3B306752" w14:textId="77777777" w:rsidR="007D0C18" w:rsidRPr="007D0C18" w:rsidRDefault="007D0C18" w:rsidP="007D0C18">
      <w:pPr>
        <w:numPr>
          <w:ilvl w:val="0"/>
          <w:numId w:val="14"/>
        </w:numPr>
      </w:pPr>
      <w:r w:rsidRPr="007D0C18">
        <w:rPr>
          <w:b/>
          <w:bCs/>
        </w:rPr>
        <w:t xml:space="preserve">Marshall Islands Business Corporations Act, </w:t>
      </w:r>
      <w:proofErr w:type="spellStart"/>
      <w:r w:rsidRPr="007D0C18">
        <w:rPr>
          <w:b/>
          <w:bCs/>
        </w:rPr>
        <w:t>Section</w:t>
      </w:r>
      <w:proofErr w:type="spellEnd"/>
      <w:r w:rsidRPr="007D0C18">
        <w:rPr>
          <w:b/>
          <w:bCs/>
        </w:rPr>
        <w:t xml:space="preserve"> 5</w:t>
      </w:r>
      <w:r w:rsidRPr="007D0C18">
        <w:t xml:space="preserve"> – </w:t>
      </w:r>
      <w:proofErr w:type="spellStart"/>
      <w:r w:rsidRPr="007D0C18">
        <w:t>which</w:t>
      </w:r>
      <w:proofErr w:type="spellEnd"/>
      <w:r w:rsidRPr="007D0C18">
        <w:t xml:space="preserve"> </w:t>
      </w:r>
      <w:proofErr w:type="spellStart"/>
      <w:r w:rsidRPr="007D0C18">
        <w:rPr>
          <w:b/>
          <w:bCs/>
        </w:rPr>
        <w:t>permits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any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lawful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business</w:t>
      </w:r>
      <w:proofErr w:type="spellEnd"/>
      <w:r w:rsidRPr="007D0C18">
        <w:rPr>
          <w:b/>
          <w:bCs/>
        </w:rPr>
        <w:t xml:space="preserve"> </w:t>
      </w:r>
      <w:proofErr w:type="spellStart"/>
      <w:r w:rsidRPr="007D0C18">
        <w:rPr>
          <w:b/>
          <w:bCs/>
        </w:rPr>
        <w:t>activity</w:t>
      </w:r>
      <w:proofErr w:type="spellEnd"/>
      <w:r w:rsidRPr="007D0C18">
        <w:t xml:space="preserve"> not </w:t>
      </w:r>
      <w:proofErr w:type="spellStart"/>
      <w:r w:rsidRPr="007D0C18">
        <w:t>expressly</w:t>
      </w:r>
      <w:proofErr w:type="spellEnd"/>
      <w:r w:rsidRPr="007D0C18">
        <w:t xml:space="preserve"> </w:t>
      </w:r>
      <w:proofErr w:type="spellStart"/>
      <w:r w:rsidRPr="007D0C18">
        <w:t>restricted</w:t>
      </w:r>
      <w:proofErr w:type="spellEnd"/>
      <w:r w:rsidRPr="007D0C18">
        <w:t xml:space="preserve">, such </w:t>
      </w:r>
      <w:proofErr w:type="spellStart"/>
      <w:r w:rsidRPr="007D0C18">
        <w:t>as</w:t>
      </w:r>
      <w:proofErr w:type="spellEnd"/>
      <w:r w:rsidRPr="007D0C18">
        <w:t xml:space="preserve"> FX/CFD </w:t>
      </w:r>
      <w:proofErr w:type="spellStart"/>
      <w:r w:rsidRPr="007D0C18">
        <w:t>software</w:t>
      </w:r>
      <w:proofErr w:type="spellEnd"/>
      <w:r w:rsidRPr="007D0C18">
        <w:t xml:space="preserve"> </w:t>
      </w:r>
      <w:proofErr w:type="spellStart"/>
      <w:r w:rsidRPr="007D0C18">
        <w:t>licensing</w:t>
      </w:r>
      <w:proofErr w:type="spellEnd"/>
      <w:r w:rsidRPr="007D0C18">
        <w:t xml:space="preserve">, </w:t>
      </w:r>
      <w:proofErr w:type="spellStart"/>
      <w:r w:rsidRPr="007D0C18">
        <w:t>copy</w:t>
      </w:r>
      <w:proofErr w:type="spellEnd"/>
      <w:r w:rsidRPr="007D0C18">
        <w:t xml:space="preserve"> </w:t>
      </w:r>
      <w:proofErr w:type="spellStart"/>
      <w:r w:rsidRPr="007D0C18">
        <w:t>trading</w:t>
      </w:r>
      <w:proofErr w:type="spellEnd"/>
      <w:r w:rsidRPr="007D0C18">
        <w:t xml:space="preserve">, </w:t>
      </w:r>
      <w:proofErr w:type="spellStart"/>
      <w:r w:rsidRPr="007D0C18">
        <w:t>or</w:t>
      </w:r>
      <w:proofErr w:type="spellEnd"/>
      <w:r w:rsidRPr="007D0C18">
        <w:t xml:space="preserve"> </w:t>
      </w:r>
      <w:proofErr w:type="spellStart"/>
      <w:r w:rsidRPr="007D0C18">
        <w:t>distribution</w:t>
      </w:r>
      <w:proofErr w:type="spellEnd"/>
      <w:r w:rsidRPr="007D0C18">
        <w:t xml:space="preserve"> support;</w:t>
      </w:r>
    </w:p>
    <w:p w14:paraId="4AF87D65" w14:textId="77777777" w:rsidR="007D0C18" w:rsidRPr="007D0C18" w:rsidRDefault="007D0C18" w:rsidP="007D0C18">
      <w:pPr>
        <w:numPr>
          <w:ilvl w:val="0"/>
          <w:numId w:val="14"/>
        </w:numPr>
      </w:pPr>
      <w:r w:rsidRPr="007D0C18">
        <w:rPr>
          <w:b/>
          <w:bCs/>
        </w:rPr>
        <w:t xml:space="preserve">Delaware Limited </w:t>
      </w:r>
      <w:proofErr w:type="spellStart"/>
      <w:r w:rsidRPr="007D0C18">
        <w:rPr>
          <w:b/>
          <w:bCs/>
        </w:rPr>
        <w:t>Liability</w:t>
      </w:r>
      <w:proofErr w:type="spellEnd"/>
      <w:r w:rsidRPr="007D0C18">
        <w:rPr>
          <w:b/>
          <w:bCs/>
        </w:rPr>
        <w:t xml:space="preserve"> Company Act</w:t>
      </w:r>
      <w:r w:rsidRPr="007D0C18">
        <w:t xml:space="preserve"> – </w:t>
      </w:r>
      <w:proofErr w:type="spellStart"/>
      <w:r w:rsidRPr="007D0C18">
        <w:t>which</w:t>
      </w:r>
      <w:proofErr w:type="spellEnd"/>
      <w:r w:rsidRPr="007D0C18">
        <w:t xml:space="preserve"> </w:t>
      </w:r>
      <w:proofErr w:type="spellStart"/>
      <w:r w:rsidRPr="007D0C18">
        <w:t>imposes</w:t>
      </w:r>
      <w:proofErr w:type="spellEnd"/>
      <w:r w:rsidRPr="007D0C18">
        <w:t xml:space="preserve"> </w:t>
      </w:r>
      <w:proofErr w:type="spellStart"/>
      <w:r w:rsidRPr="007D0C18">
        <w:t>no</w:t>
      </w:r>
      <w:proofErr w:type="spellEnd"/>
      <w:r w:rsidRPr="007D0C18">
        <w:t xml:space="preserve"> </w:t>
      </w:r>
      <w:proofErr w:type="spellStart"/>
      <w:r w:rsidRPr="007D0C18">
        <w:t>licensing</w:t>
      </w:r>
      <w:proofErr w:type="spellEnd"/>
      <w:r w:rsidRPr="007D0C18">
        <w:t xml:space="preserve"> </w:t>
      </w:r>
      <w:proofErr w:type="spellStart"/>
      <w:r w:rsidRPr="007D0C18">
        <w:t>for</w:t>
      </w:r>
      <w:proofErr w:type="spellEnd"/>
      <w:r w:rsidRPr="007D0C18">
        <w:t xml:space="preserve"> web </w:t>
      </w:r>
      <w:proofErr w:type="spellStart"/>
      <w:r w:rsidRPr="007D0C18">
        <w:t>or</w:t>
      </w:r>
      <w:proofErr w:type="spellEnd"/>
      <w:r w:rsidRPr="007D0C18">
        <w:t xml:space="preserve"> design </w:t>
      </w:r>
      <w:proofErr w:type="spellStart"/>
      <w:r w:rsidRPr="007D0C18">
        <w:t>services</w:t>
      </w:r>
      <w:proofErr w:type="spellEnd"/>
      <w:r w:rsidRPr="007D0C18">
        <w:t>.</w:t>
      </w:r>
    </w:p>
    <w:p w14:paraId="39EF65E8" w14:textId="77777777" w:rsidR="007D0C18" w:rsidRPr="007D0C18" w:rsidRDefault="007D0C18" w:rsidP="007D0C18">
      <w:proofErr w:type="spellStart"/>
      <w:r w:rsidRPr="007D0C18">
        <w:t>We</w:t>
      </w:r>
      <w:proofErr w:type="spellEnd"/>
      <w:r w:rsidRPr="007D0C18">
        <w:t xml:space="preserve"> </w:t>
      </w:r>
      <w:proofErr w:type="spellStart"/>
      <w:r w:rsidRPr="007D0C18">
        <w:t>emphasize</w:t>
      </w:r>
      <w:proofErr w:type="spellEnd"/>
      <w:r w:rsidRPr="007D0C18">
        <w:t xml:space="preserve"> </w:t>
      </w:r>
      <w:proofErr w:type="spellStart"/>
      <w:r w:rsidRPr="007D0C18">
        <w:t>that</w:t>
      </w:r>
      <w:proofErr w:type="spellEnd"/>
      <w:r w:rsidRPr="007D0C18">
        <w:t xml:space="preserve"> </w:t>
      </w:r>
      <w:proofErr w:type="spellStart"/>
      <w:r w:rsidRPr="007D0C18">
        <w:t>the</w:t>
      </w:r>
      <w:proofErr w:type="spellEnd"/>
      <w:r w:rsidRPr="007D0C18">
        <w:t xml:space="preserve"> </w:t>
      </w:r>
      <w:proofErr w:type="spellStart"/>
      <w:r w:rsidRPr="007D0C18">
        <w:t>nature</w:t>
      </w:r>
      <w:proofErr w:type="spellEnd"/>
      <w:r w:rsidRPr="007D0C18">
        <w:t xml:space="preserve"> </w:t>
      </w:r>
      <w:proofErr w:type="spellStart"/>
      <w:r w:rsidRPr="007D0C18">
        <w:t>of</w:t>
      </w:r>
      <w:proofErr w:type="spellEnd"/>
      <w:r w:rsidRPr="007D0C18">
        <w:t xml:space="preserve"> </w:t>
      </w:r>
      <w:proofErr w:type="spellStart"/>
      <w:r w:rsidRPr="007D0C18">
        <w:t>our</w:t>
      </w:r>
      <w:proofErr w:type="spellEnd"/>
      <w:r w:rsidRPr="007D0C18">
        <w:t xml:space="preserve"> </w:t>
      </w:r>
      <w:proofErr w:type="spellStart"/>
      <w:r w:rsidRPr="007D0C18">
        <w:t>involvement</w:t>
      </w:r>
      <w:proofErr w:type="spellEnd"/>
      <w:r w:rsidRPr="007D0C18">
        <w:t xml:space="preserve"> </w:t>
      </w:r>
      <w:proofErr w:type="spellStart"/>
      <w:r w:rsidRPr="007D0C18">
        <w:t>is</w:t>
      </w:r>
      <w:proofErr w:type="spellEnd"/>
      <w:r w:rsidRPr="007D0C18">
        <w:t xml:space="preserve"> </w:t>
      </w:r>
      <w:proofErr w:type="spellStart"/>
      <w:r w:rsidRPr="007D0C18">
        <w:t>informational</w:t>
      </w:r>
      <w:proofErr w:type="spellEnd"/>
      <w:r w:rsidRPr="007D0C18">
        <w:t xml:space="preserve">, </w:t>
      </w:r>
      <w:proofErr w:type="spellStart"/>
      <w:r w:rsidRPr="007D0C18">
        <w:t>editorial</w:t>
      </w:r>
      <w:proofErr w:type="spellEnd"/>
      <w:r w:rsidRPr="007D0C18">
        <w:t xml:space="preserve">, and </w:t>
      </w:r>
      <w:proofErr w:type="spellStart"/>
      <w:r w:rsidRPr="007D0C18">
        <w:t>promotional</w:t>
      </w:r>
      <w:proofErr w:type="spellEnd"/>
      <w:r w:rsidRPr="007D0C18">
        <w:t xml:space="preserve"> in </w:t>
      </w:r>
      <w:proofErr w:type="spellStart"/>
      <w:r w:rsidRPr="007D0C18">
        <w:t>the</w:t>
      </w:r>
      <w:proofErr w:type="spellEnd"/>
      <w:r w:rsidRPr="007D0C18">
        <w:t xml:space="preserve"> </w:t>
      </w:r>
      <w:proofErr w:type="spellStart"/>
      <w:r w:rsidRPr="007D0C18">
        <w:t>affiliate</w:t>
      </w:r>
      <w:proofErr w:type="spellEnd"/>
      <w:r w:rsidRPr="007D0C18">
        <w:t xml:space="preserve"> sense, not </w:t>
      </w:r>
      <w:proofErr w:type="spellStart"/>
      <w:r w:rsidRPr="007D0C18">
        <w:t>advisory</w:t>
      </w:r>
      <w:proofErr w:type="spellEnd"/>
      <w:r w:rsidRPr="007D0C18">
        <w:t xml:space="preserve"> </w:t>
      </w:r>
      <w:proofErr w:type="spellStart"/>
      <w:r w:rsidRPr="007D0C18">
        <w:t>or</w:t>
      </w:r>
      <w:proofErr w:type="spellEnd"/>
      <w:r w:rsidRPr="007D0C18">
        <w:t xml:space="preserve"> </w:t>
      </w:r>
      <w:proofErr w:type="spellStart"/>
      <w:r w:rsidRPr="007D0C18">
        <w:t>transactional</w:t>
      </w:r>
      <w:proofErr w:type="spellEnd"/>
      <w:r w:rsidRPr="007D0C18">
        <w:t xml:space="preserve">. As such, </w:t>
      </w:r>
      <w:proofErr w:type="spellStart"/>
      <w:r w:rsidRPr="007D0C18">
        <w:t>visitors</w:t>
      </w:r>
      <w:proofErr w:type="spellEnd"/>
      <w:r w:rsidRPr="007D0C18">
        <w:t xml:space="preserve"> </w:t>
      </w:r>
      <w:proofErr w:type="spellStart"/>
      <w:r w:rsidRPr="007D0C18">
        <w:t>of</w:t>
      </w:r>
      <w:proofErr w:type="spellEnd"/>
      <w:r w:rsidRPr="007D0C18">
        <w:t xml:space="preserve"> </w:t>
      </w:r>
      <w:proofErr w:type="spellStart"/>
      <w:r w:rsidRPr="007D0C18">
        <w:t>this</w:t>
      </w:r>
      <w:proofErr w:type="spellEnd"/>
      <w:r w:rsidRPr="007D0C18">
        <w:t xml:space="preserve"> </w:t>
      </w:r>
      <w:proofErr w:type="spellStart"/>
      <w:r w:rsidRPr="007D0C18">
        <w:t>website</w:t>
      </w:r>
      <w:proofErr w:type="spellEnd"/>
      <w:r w:rsidRPr="007D0C18">
        <w:t xml:space="preserve"> </w:t>
      </w:r>
      <w:proofErr w:type="spellStart"/>
      <w:r w:rsidRPr="007D0C18">
        <w:t>understand</w:t>
      </w:r>
      <w:proofErr w:type="spellEnd"/>
      <w:r w:rsidRPr="007D0C18">
        <w:t xml:space="preserve"> and </w:t>
      </w:r>
      <w:proofErr w:type="spellStart"/>
      <w:r w:rsidRPr="007D0C18">
        <w:t>agree</w:t>
      </w:r>
      <w:proofErr w:type="spellEnd"/>
      <w:r w:rsidRPr="007D0C18">
        <w:t xml:space="preserve"> </w:t>
      </w:r>
      <w:proofErr w:type="spellStart"/>
      <w:r w:rsidRPr="007D0C18">
        <w:t>that</w:t>
      </w:r>
      <w:proofErr w:type="spellEnd"/>
      <w:r w:rsidRPr="007D0C18">
        <w:t xml:space="preserve"> all </w:t>
      </w:r>
      <w:proofErr w:type="spellStart"/>
      <w:r w:rsidRPr="007D0C18">
        <w:t>engagements</w:t>
      </w:r>
      <w:proofErr w:type="spellEnd"/>
      <w:r w:rsidRPr="007D0C18">
        <w:t xml:space="preserve"> </w:t>
      </w:r>
      <w:proofErr w:type="spellStart"/>
      <w:r w:rsidRPr="007D0C18">
        <w:t>with</w:t>
      </w:r>
      <w:proofErr w:type="spellEnd"/>
      <w:r w:rsidRPr="007D0C18">
        <w:t xml:space="preserve"> </w:t>
      </w:r>
      <w:proofErr w:type="spellStart"/>
      <w:r w:rsidRPr="007D0C18">
        <w:t>financial</w:t>
      </w:r>
      <w:proofErr w:type="spellEnd"/>
      <w:r w:rsidRPr="007D0C18">
        <w:t xml:space="preserve"> </w:t>
      </w:r>
      <w:proofErr w:type="spellStart"/>
      <w:r w:rsidRPr="007D0C18">
        <w:t>services</w:t>
      </w:r>
      <w:proofErr w:type="spellEnd"/>
      <w:r w:rsidRPr="007D0C18">
        <w:t xml:space="preserve">, </w:t>
      </w:r>
      <w:proofErr w:type="spellStart"/>
      <w:r w:rsidRPr="007D0C18">
        <w:t>if</w:t>
      </w:r>
      <w:proofErr w:type="spellEnd"/>
      <w:r w:rsidRPr="007D0C18">
        <w:t xml:space="preserve"> </w:t>
      </w:r>
      <w:proofErr w:type="spellStart"/>
      <w:r w:rsidRPr="007D0C18">
        <w:t>initiated</w:t>
      </w:r>
      <w:proofErr w:type="spellEnd"/>
      <w:r w:rsidRPr="007D0C18">
        <w:t xml:space="preserve">, </w:t>
      </w:r>
      <w:proofErr w:type="spellStart"/>
      <w:r w:rsidRPr="007D0C18">
        <w:t>occur</w:t>
      </w:r>
      <w:proofErr w:type="spellEnd"/>
      <w:r w:rsidRPr="007D0C18">
        <w:t xml:space="preserve"> </w:t>
      </w:r>
      <w:proofErr w:type="spellStart"/>
      <w:r w:rsidRPr="007D0C18">
        <w:t>solely</w:t>
      </w:r>
      <w:proofErr w:type="spellEnd"/>
      <w:r w:rsidRPr="007D0C18">
        <w:t xml:space="preserve"> via </w:t>
      </w:r>
      <w:proofErr w:type="spellStart"/>
      <w:r w:rsidRPr="007D0C18">
        <w:t>the</w:t>
      </w:r>
      <w:proofErr w:type="spellEnd"/>
      <w:r w:rsidRPr="007D0C18">
        <w:t xml:space="preserve"> </w:t>
      </w:r>
      <w:proofErr w:type="spellStart"/>
      <w:r w:rsidRPr="007D0C18">
        <w:t>respective</w:t>
      </w:r>
      <w:proofErr w:type="spellEnd"/>
      <w:r w:rsidRPr="007D0C18">
        <w:t xml:space="preserve">, </w:t>
      </w:r>
      <w:proofErr w:type="spellStart"/>
      <w:r w:rsidRPr="007D0C18">
        <w:t>independently</w:t>
      </w:r>
      <w:proofErr w:type="spellEnd"/>
      <w:r w:rsidRPr="007D0C18">
        <w:t xml:space="preserve"> </w:t>
      </w:r>
      <w:proofErr w:type="spellStart"/>
      <w:r w:rsidRPr="007D0C18">
        <w:t>regulated</w:t>
      </w:r>
      <w:proofErr w:type="spellEnd"/>
      <w:r w:rsidRPr="007D0C18">
        <w:t xml:space="preserve"> </w:t>
      </w:r>
      <w:proofErr w:type="spellStart"/>
      <w:r w:rsidRPr="007D0C18">
        <w:t>broker</w:t>
      </w:r>
      <w:proofErr w:type="spellEnd"/>
      <w:r w:rsidRPr="007D0C18">
        <w:t xml:space="preserve"> </w:t>
      </w:r>
      <w:proofErr w:type="spellStart"/>
      <w:r w:rsidRPr="007D0C18">
        <w:t>platforms</w:t>
      </w:r>
      <w:proofErr w:type="spellEnd"/>
      <w:r w:rsidRPr="007D0C18">
        <w:t>.</w:t>
      </w:r>
    </w:p>
    <w:p w14:paraId="7A05C814" w14:textId="18267200" w:rsidR="00F41B84" w:rsidRPr="00F41B84" w:rsidRDefault="00F41B84" w:rsidP="00085936"/>
    <w:p w14:paraId="337D54B9" w14:textId="3693DC3F" w:rsidR="00A75B7E" w:rsidRPr="00A75B7E" w:rsidRDefault="00A75B7E" w:rsidP="00A75B7E">
      <w:r w:rsidRPr="00A75B7E">
        <w:rPr>
          <w:b/>
          <w:bCs/>
        </w:rPr>
        <w:t>Contact Directory</w:t>
      </w:r>
    </w:p>
    <w:p w14:paraId="6A27FB8C" w14:textId="77777777" w:rsidR="00A75B7E" w:rsidRPr="00A75B7E" w:rsidRDefault="00A75B7E" w:rsidP="00A75B7E">
      <w:r w:rsidRPr="00A75B7E">
        <w:t xml:space="preserve">In </w:t>
      </w:r>
      <w:proofErr w:type="spellStart"/>
      <w:r w:rsidRPr="00A75B7E">
        <w:t>the</w:t>
      </w:r>
      <w:proofErr w:type="spellEnd"/>
      <w:r w:rsidRPr="00A75B7E">
        <w:t xml:space="preserve"> </w:t>
      </w:r>
      <w:proofErr w:type="spellStart"/>
      <w:r w:rsidRPr="00A75B7E">
        <w:t>interest</w:t>
      </w:r>
      <w:proofErr w:type="spellEnd"/>
      <w:r w:rsidRPr="00A75B7E">
        <w:t xml:space="preserve"> </w:t>
      </w:r>
      <w:proofErr w:type="spellStart"/>
      <w:r w:rsidRPr="00A75B7E">
        <w:t>of</w:t>
      </w:r>
      <w:proofErr w:type="spellEnd"/>
      <w:r w:rsidRPr="00A75B7E">
        <w:t xml:space="preserve"> open and </w:t>
      </w:r>
      <w:proofErr w:type="spellStart"/>
      <w:r w:rsidRPr="00A75B7E">
        <w:t>structured</w:t>
      </w:r>
      <w:proofErr w:type="spellEnd"/>
      <w:r w:rsidRPr="00A75B7E">
        <w:t xml:space="preserve"> </w:t>
      </w:r>
      <w:proofErr w:type="spellStart"/>
      <w:r w:rsidRPr="00A75B7E">
        <w:t>communication</w:t>
      </w:r>
      <w:proofErr w:type="spellEnd"/>
      <w:r w:rsidRPr="00A75B7E">
        <w:t xml:space="preserve">, </w:t>
      </w:r>
      <w:proofErr w:type="spellStart"/>
      <w:r w:rsidRPr="00A75B7E">
        <w:t>we</w:t>
      </w:r>
      <w:proofErr w:type="spellEnd"/>
      <w:r w:rsidRPr="00A75B7E">
        <w:t xml:space="preserve"> </w:t>
      </w:r>
      <w:proofErr w:type="spellStart"/>
      <w:r w:rsidRPr="00A75B7E">
        <w:t>provide</w:t>
      </w:r>
      <w:proofErr w:type="spellEnd"/>
      <w:r w:rsidRPr="00A75B7E">
        <w:t xml:space="preserve"> </w:t>
      </w:r>
      <w:proofErr w:type="spellStart"/>
      <w:r w:rsidRPr="00A75B7E">
        <w:t>the</w:t>
      </w:r>
      <w:proofErr w:type="spellEnd"/>
      <w:r w:rsidRPr="00A75B7E">
        <w:t xml:space="preserve"> </w:t>
      </w:r>
      <w:proofErr w:type="spellStart"/>
      <w:r w:rsidRPr="00A75B7E">
        <w:t>following</w:t>
      </w:r>
      <w:proofErr w:type="spellEnd"/>
      <w:r w:rsidRPr="00A75B7E">
        <w:t xml:space="preserve"> </w:t>
      </w:r>
      <w:proofErr w:type="spellStart"/>
      <w:r w:rsidRPr="00A75B7E">
        <w:t>dedicated</w:t>
      </w:r>
      <w:proofErr w:type="spellEnd"/>
      <w:r w:rsidRPr="00A75B7E">
        <w:t xml:space="preserve"> </w:t>
      </w:r>
      <w:proofErr w:type="spellStart"/>
      <w:r w:rsidRPr="00A75B7E">
        <w:t>contact</w:t>
      </w:r>
      <w:proofErr w:type="spellEnd"/>
      <w:r w:rsidRPr="00A75B7E">
        <w:t xml:space="preserve"> </w:t>
      </w:r>
      <w:proofErr w:type="spellStart"/>
      <w:r w:rsidRPr="00A75B7E">
        <w:t>channels</w:t>
      </w:r>
      <w:proofErr w:type="spellEnd"/>
      <w:r w:rsidRPr="00A75B7E">
        <w:t xml:space="preserve">. These </w:t>
      </w:r>
      <w:proofErr w:type="spellStart"/>
      <w:r w:rsidRPr="00A75B7E">
        <w:t>are</w:t>
      </w:r>
      <w:proofErr w:type="spellEnd"/>
      <w:r w:rsidRPr="00A75B7E">
        <w:t xml:space="preserve"> </w:t>
      </w:r>
      <w:proofErr w:type="spellStart"/>
      <w:r w:rsidRPr="00A75B7E">
        <w:t>designed</w:t>
      </w:r>
      <w:proofErr w:type="spellEnd"/>
      <w:r w:rsidRPr="00A75B7E">
        <w:t xml:space="preserve"> </w:t>
      </w:r>
      <w:proofErr w:type="spellStart"/>
      <w:r w:rsidRPr="00A75B7E">
        <w:t>to</w:t>
      </w:r>
      <w:proofErr w:type="spellEnd"/>
      <w:r w:rsidRPr="00A75B7E">
        <w:t xml:space="preserve"> streamline </w:t>
      </w:r>
      <w:proofErr w:type="spellStart"/>
      <w:r w:rsidRPr="00A75B7E">
        <w:t>inquiries</w:t>
      </w:r>
      <w:proofErr w:type="spellEnd"/>
      <w:r w:rsidRPr="00A75B7E">
        <w:t xml:space="preserve"> and </w:t>
      </w:r>
      <w:proofErr w:type="spellStart"/>
      <w:r w:rsidRPr="00A75B7E">
        <w:t>ensure</w:t>
      </w:r>
      <w:proofErr w:type="spellEnd"/>
      <w:r w:rsidRPr="00A75B7E">
        <w:t xml:space="preserve"> </w:t>
      </w:r>
      <w:proofErr w:type="spellStart"/>
      <w:r w:rsidRPr="00A75B7E">
        <w:t>appropriate</w:t>
      </w:r>
      <w:proofErr w:type="spellEnd"/>
      <w:r w:rsidRPr="00A75B7E">
        <w:t xml:space="preserve"> </w:t>
      </w:r>
      <w:proofErr w:type="spellStart"/>
      <w:r w:rsidRPr="00A75B7E">
        <w:t>routing</w:t>
      </w:r>
      <w:proofErr w:type="spellEnd"/>
      <w:r w:rsidRPr="00A75B7E">
        <w:t xml:space="preserve"> </w:t>
      </w:r>
      <w:proofErr w:type="spellStart"/>
      <w:r w:rsidRPr="00A75B7E">
        <w:t>of</w:t>
      </w:r>
      <w:proofErr w:type="spellEnd"/>
      <w:r w:rsidRPr="00A75B7E">
        <w:t xml:space="preserve"> </w:t>
      </w:r>
      <w:proofErr w:type="spellStart"/>
      <w:r w:rsidRPr="00A75B7E">
        <w:t>communications</w:t>
      </w:r>
      <w:proofErr w:type="spellEnd"/>
      <w:r w:rsidRPr="00A75B7E">
        <w:t xml:space="preserve"> </w:t>
      </w:r>
      <w:proofErr w:type="spellStart"/>
      <w:r w:rsidRPr="00A75B7E">
        <w:t>by</w:t>
      </w:r>
      <w:proofErr w:type="spellEnd"/>
      <w:r w:rsidRPr="00A75B7E">
        <w:t xml:space="preserve"> </w:t>
      </w:r>
      <w:proofErr w:type="spellStart"/>
      <w:r w:rsidRPr="00A75B7E">
        <w:t>topic</w:t>
      </w:r>
      <w:proofErr w:type="spellEnd"/>
      <w:r w:rsidRPr="00A75B7E">
        <w:t xml:space="preserve"> </w:t>
      </w:r>
      <w:proofErr w:type="spellStart"/>
      <w:r w:rsidRPr="00A75B7E">
        <w:t>or</w:t>
      </w:r>
      <w:proofErr w:type="spellEnd"/>
      <w:r w:rsidRPr="00A75B7E">
        <w:t xml:space="preserve"> </w:t>
      </w:r>
      <w:proofErr w:type="spellStart"/>
      <w:r w:rsidRPr="00A75B7E">
        <w:t>institutional</w:t>
      </w:r>
      <w:proofErr w:type="spellEnd"/>
      <w:r w:rsidRPr="00A75B7E">
        <w:t xml:space="preserve"> type:</w:t>
      </w:r>
    </w:p>
    <w:p w14:paraId="1AEA087F" w14:textId="5A569266" w:rsidR="00A75B7E" w:rsidRPr="00A75B7E" w:rsidRDefault="00A75B7E" w:rsidP="00A75B7E">
      <w:pPr>
        <w:numPr>
          <w:ilvl w:val="0"/>
          <w:numId w:val="18"/>
        </w:numPr>
      </w:pPr>
      <w:r w:rsidRPr="00A75B7E">
        <w:rPr>
          <w:b/>
          <w:bCs/>
        </w:rPr>
        <w:t>info@</w:t>
      </w:r>
      <w:r>
        <w:rPr>
          <w:b/>
          <w:bCs/>
        </w:rPr>
        <w:t>clevercopyfx.</w:t>
      </w:r>
      <w:r w:rsidRPr="00A75B7E">
        <w:rPr>
          <w:b/>
          <w:bCs/>
        </w:rPr>
        <w:t>com</w:t>
      </w:r>
      <w:r w:rsidRPr="00A75B7E">
        <w:t xml:space="preserve"> – General </w:t>
      </w:r>
      <w:proofErr w:type="spellStart"/>
      <w:r w:rsidRPr="00A75B7E">
        <w:t>inquiries</w:t>
      </w:r>
      <w:proofErr w:type="spellEnd"/>
      <w:r w:rsidRPr="00A75B7E">
        <w:t xml:space="preserve">, press, and </w:t>
      </w:r>
      <w:proofErr w:type="spellStart"/>
      <w:r w:rsidR="0056197D">
        <w:t>CleverCopyFx</w:t>
      </w:r>
      <w:r w:rsidRPr="00A75B7E">
        <w:t>-related</w:t>
      </w:r>
      <w:proofErr w:type="spellEnd"/>
      <w:r w:rsidRPr="00A75B7E">
        <w:t xml:space="preserve"> </w:t>
      </w:r>
      <w:proofErr w:type="spellStart"/>
      <w:r w:rsidRPr="00A75B7E">
        <w:t>requests</w:t>
      </w:r>
      <w:proofErr w:type="spellEnd"/>
    </w:p>
    <w:p w14:paraId="1F54B36D" w14:textId="44BA2B8D" w:rsidR="00A75B7E" w:rsidRPr="00A75B7E" w:rsidRDefault="00A75B7E" w:rsidP="00A75B7E">
      <w:pPr>
        <w:numPr>
          <w:ilvl w:val="0"/>
          <w:numId w:val="18"/>
        </w:numPr>
      </w:pPr>
      <w:proofErr w:type="spellStart"/>
      <w:r w:rsidRPr="00A75B7E">
        <w:rPr>
          <w:b/>
          <w:bCs/>
        </w:rPr>
        <w:t>data-privacy</w:t>
      </w:r>
      <w:proofErr w:type="spellEnd"/>
      <w:r w:rsidRPr="00A75B7E">
        <w:rPr>
          <w:b/>
          <w:bCs/>
        </w:rPr>
        <w:t>@</w:t>
      </w:r>
      <w:r w:rsidRPr="00A75B7E">
        <w:rPr>
          <w:b/>
          <w:bCs/>
        </w:rPr>
        <w:t xml:space="preserve"> </w:t>
      </w:r>
      <w:r>
        <w:rPr>
          <w:b/>
          <w:bCs/>
        </w:rPr>
        <w:t>clevercopyfx</w:t>
      </w:r>
      <w:r w:rsidRPr="00A75B7E">
        <w:rPr>
          <w:b/>
          <w:bCs/>
        </w:rPr>
        <w:t>.com</w:t>
      </w:r>
      <w:r w:rsidRPr="00A75B7E">
        <w:t xml:space="preserve"> – Questions </w:t>
      </w:r>
      <w:proofErr w:type="spellStart"/>
      <w:r w:rsidRPr="00A75B7E">
        <w:t>regarding</w:t>
      </w:r>
      <w:proofErr w:type="spellEnd"/>
      <w:r w:rsidRPr="00A75B7E">
        <w:t xml:space="preserve"> </w:t>
      </w:r>
      <w:proofErr w:type="spellStart"/>
      <w:r w:rsidRPr="00A75B7E">
        <w:t>privacy</w:t>
      </w:r>
      <w:proofErr w:type="spellEnd"/>
      <w:r w:rsidRPr="00A75B7E">
        <w:t xml:space="preserve"> </w:t>
      </w:r>
      <w:proofErr w:type="spellStart"/>
      <w:r w:rsidRPr="00A75B7E">
        <w:t>policy</w:t>
      </w:r>
      <w:proofErr w:type="spellEnd"/>
      <w:r w:rsidRPr="00A75B7E">
        <w:t xml:space="preserve">, </w:t>
      </w:r>
      <w:proofErr w:type="spellStart"/>
      <w:r w:rsidRPr="00A75B7E">
        <w:t>data</w:t>
      </w:r>
      <w:proofErr w:type="spellEnd"/>
      <w:r w:rsidRPr="00A75B7E">
        <w:t xml:space="preserve"> </w:t>
      </w:r>
      <w:proofErr w:type="spellStart"/>
      <w:r w:rsidRPr="00A75B7E">
        <w:t>rights</w:t>
      </w:r>
      <w:proofErr w:type="spellEnd"/>
      <w:r w:rsidRPr="00A75B7E">
        <w:t xml:space="preserve">, </w:t>
      </w:r>
      <w:proofErr w:type="spellStart"/>
      <w:r w:rsidRPr="00A75B7E">
        <w:t>or</w:t>
      </w:r>
      <w:proofErr w:type="spellEnd"/>
      <w:r w:rsidRPr="00A75B7E">
        <w:t xml:space="preserve"> GDPR-</w:t>
      </w:r>
      <w:proofErr w:type="spellStart"/>
      <w:r w:rsidRPr="00A75B7E">
        <w:t>related</w:t>
      </w:r>
      <w:proofErr w:type="spellEnd"/>
      <w:r w:rsidRPr="00A75B7E">
        <w:t xml:space="preserve"> </w:t>
      </w:r>
      <w:proofErr w:type="spellStart"/>
      <w:r w:rsidRPr="00A75B7E">
        <w:t>matters</w:t>
      </w:r>
      <w:proofErr w:type="spellEnd"/>
    </w:p>
    <w:p w14:paraId="0F74146C" w14:textId="22637035" w:rsidR="00A75B7E" w:rsidRPr="00A75B7E" w:rsidRDefault="00A75B7E" w:rsidP="00A75B7E">
      <w:pPr>
        <w:numPr>
          <w:ilvl w:val="0"/>
          <w:numId w:val="18"/>
        </w:numPr>
      </w:pPr>
      <w:proofErr w:type="spellStart"/>
      <w:r w:rsidRPr="00A75B7E">
        <w:rPr>
          <w:b/>
          <w:bCs/>
        </w:rPr>
        <w:t>terms</w:t>
      </w:r>
      <w:proofErr w:type="spellEnd"/>
      <w:r w:rsidRPr="00A75B7E">
        <w:rPr>
          <w:b/>
          <w:bCs/>
        </w:rPr>
        <w:t>@</w:t>
      </w:r>
      <w:r w:rsidRPr="00A75B7E">
        <w:rPr>
          <w:b/>
          <w:bCs/>
        </w:rPr>
        <w:t xml:space="preserve"> </w:t>
      </w:r>
      <w:r>
        <w:rPr>
          <w:b/>
          <w:bCs/>
        </w:rPr>
        <w:t>clevercopyfx</w:t>
      </w:r>
      <w:r w:rsidRPr="00A75B7E">
        <w:rPr>
          <w:b/>
          <w:bCs/>
        </w:rPr>
        <w:t>.com</w:t>
      </w:r>
      <w:r w:rsidRPr="00A75B7E">
        <w:t xml:space="preserve"> – </w:t>
      </w:r>
      <w:proofErr w:type="spellStart"/>
      <w:r w:rsidRPr="00A75B7E">
        <w:t>Requests</w:t>
      </w:r>
      <w:proofErr w:type="spellEnd"/>
      <w:r w:rsidRPr="00A75B7E">
        <w:t xml:space="preserve"> </w:t>
      </w:r>
      <w:proofErr w:type="spellStart"/>
      <w:r w:rsidRPr="00A75B7E">
        <w:t>or</w:t>
      </w:r>
      <w:proofErr w:type="spellEnd"/>
      <w:r w:rsidRPr="00A75B7E">
        <w:t xml:space="preserve"> </w:t>
      </w:r>
      <w:proofErr w:type="spellStart"/>
      <w:r w:rsidRPr="00A75B7E">
        <w:t>feedback</w:t>
      </w:r>
      <w:proofErr w:type="spellEnd"/>
      <w:r w:rsidRPr="00A75B7E">
        <w:t xml:space="preserve"> </w:t>
      </w:r>
      <w:proofErr w:type="spellStart"/>
      <w:r w:rsidRPr="00A75B7E">
        <w:t>related</w:t>
      </w:r>
      <w:proofErr w:type="spellEnd"/>
      <w:r w:rsidRPr="00A75B7E">
        <w:t xml:space="preserve"> </w:t>
      </w:r>
      <w:proofErr w:type="spellStart"/>
      <w:r w:rsidRPr="00A75B7E">
        <w:t>to</w:t>
      </w:r>
      <w:proofErr w:type="spellEnd"/>
      <w:r w:rsidRPr="00A75B7E">
        <w:t xml:space="preserve"> Terms </w:t>
      </w:r>
      <w:proofErr w:type="spellStart"/>
      <w:r w:rsidRPr="00A75B7E">
        <w:t>of</w:t>
      </w:r>
      <w:proofErr w:type="spellEnd"/>
      <w:r w:rsidRPr="00A75B7E">
        <w:t xml:space="preserve"> Use, </w:t>
      </w:r>
      <w:proofErr w:type="spellStart"/>
      <w:r w:rsidRPr="00A75B7E">
        <w:t>disclaimers</w:t>
      </w:r>
      <w:proofErr w:type="spellEnd"/>
      <w:r w:rsidRPr="00A75B7E">
        <w:t xml:space="preserve">, </w:t>
      </w:r>
      <w:proofErr w:type="spellStart"/>
      <w:r w:rsidRPr="00A75B7E">
        <w:t>or</w:t>
      </w:r>
      <w:proofErr w:type="spellEnd"/>
      <w:r w:rsidRPr="00A75B7E">
        <w:t xml:space="preserve"> </w:t>
      </w:r>
      <w:proofErr w:type="spellStart"/>
      <w:r w:rsidRPr="00A75B7E">
        <w:t>user</w:t>
      </w:r>
      <w:proofErr w:type="spellEnd"/>
      <w:r w:rsidRPr="00A75B7E">
        <w:t xml:space="preserve"> </w:t>
      </w:r>
      <w:proofErr w:type="spellStart"/>
      <w:r w:rsidRPr="00A75B7E">
        <w:t>obligations</w:t>
      </w:r>
      <w:proofErr w:type="spellEnd"/>
    </w:p>
    <w:p w14:paraId="73403312" w14:textId="63DE57C9" w:rsidR="00A75B7E" w:rsidRPr="00A75B7E" w:rsidRDefault="00A75B7E" w:rsidP="00A75B7E">
      <w:pPr>
        <w:numPr>
          <w:ilvl w:val="0"/>
          <w:numId w:val="18"/>
        </w:numPr>
      </w:pPr>
      <w:proofErr w:type="spellStart"/>
      <w:r w:rsidRPr="00A75B7E">
        <w:rPr>
          <w:b/>
          <w:bCs/>
        </w:rPr>
        <w:t>compliance</w:t>
      </w:r>
      <w:proofErr w:type="spellEnd"/>
      <w:r w:rsidRPr="00A75B7E">
        <w:rPr>
          <w:b/>
          <w:bCs/>
        </w:rPr>
        <w:t>@</w:t>
      </w:r>
      <w:r w:rsidRPr="00A75B7E">
        <w:rPr>
          <w:b/>
          <w:bCs/>
        </w:rPr>
        <w:t xml:space="preserve"> </w:t>
      </w:r>
      <w:r>
        <w:rPr>
          <w:b/>
          <w:bCs/>
        </w:rPr>
        <w:t>clevercopyfx</w:t>
      </w:r>
      <w:r w:rsidRPr="00A75B7E">
        <w:rPr>
          <w:b/>
          <w:bCs/>
        </w:rPr>
        <w:t>.com</w:t>
      </w:r>
      <w:r w:rsidRPr="00A75B7E">
        <w:t xml:space="preserve"> – </w:t>
      </w:r>
      <w:proofErr w:type="spellStart"/>
      <w:r w:rsidRPr="00A75B7E">
        <w:t>Regulatory</w:t>
      </w:r>
      <w:proofErr w:type="spellEnd"/>
      <w:r w:rsidRPr="00A75B7E">
        <w:t xml:space="preserve"> </w:t>
      </w:r>
      <w:proofErr w:type="spellStart"/>
      <w:r w:rsidRPr="00A75B7E">
        <w:t>notifications</w:t>
      </w:r>
      <w:proofErr w:type="spellEnd"/>
      <w:r w:rsidRPr="00A75B7E">
        <w:t xml:space="preserve">, </w:t>
      </w:r>
      <w:proofErr w:type="spellStart"/>
      <w:r w:rsidRPr="00A75B7E">
        <w:t>procedural</w:t>
      </w:r>
      <w:proofErr w:type="spellEnd"/>
      <w:r w:rsidRPr="00A75B7E">
        <w:t xml:space="preserve"> </w:t>
      </w:r>
      <w:proofErr w:type="spellStart"/>
      <w:r w:rsidRPr="00A75B7E">
        <w:t>concerns</w:t>
      </w:r>
      <w:proofErr w:type="spellEnd"/>
      <w:r w:rsidRPr="00A75B7E">
        <w:t xml:space="preserve">, </w:t>
      </w:r>
      <w:proofErr w:type="spellStart"/>
      <w:r w:rsidRPr="00A75B7E">
        <w:t>or</w:t>
      </w:r>
      <w:proofErr w:type="spellEnd"/>
      <w:r w:rsidRPr="00A75B7E">
        <w:t xml:space="preserve"> internal </w:t>
      </w:r>
      <w:proofErr w:type="spellStart"/>
      <w:r w:rsidRPr="00A75B7E">
        <w:t>policy</w:t>
      </w:r>
      <w:proofErr w:type="spellEnd"/>
      <w:r w:rsidRPr="00A75B7E">
        <w:t xml:space="preserve"> </w:t>
      </w:r>
      <w:proofErr w:type="spellStart"/>
      <w:r w:rsidRPr="00A75B7E">
        <w:t>inquiries</w:t>
      </w:r>
      <w:proofErr w:type="spellEnd"/>
    </w:p>
    <w:p w14:paraId="00F43074" w14:textId="30FB1CB8" w:rsidR="00A75B7E" w:rsidRPr="00A75B7E" w:rsidRDefault="00A75B7E" w:rsidP="00A75B7E">
      <w:pPr>
        <w:numPr>
          <w:ilvl w:val="0"/>
          <w:numId w:val="18"/>
        </w:numPr>
      </w:pPr>
      <w:proofErr w:type="spellStart"/>
      <w:r w:rsidRPr="00A75B7E">
        <w:rPr>
          <w:b/>
          <w:bCs/>
        </w:rPr>
        <w:lastRenderedPageBreak/>
        <w:t>regulator</w:t>
      </w:r>
      <w:proofErr w:type="spellEnd"/>
      <w:r w:rsidRPr="00A75B7E">
        <w:rPr>
          <w:b/>
          <w:bCs/>
        </w:rPr>
        <w:t>@</w:t>
      </w:r>
      <w:r w:rsidRPr="00A75B7E">
        <w:rPr>
          <w:b/>
          <w:bCs/>
        </w:rPr>
        <w:t xml:space="preserve"> </w:t>
      </w:r>
      <w:r>
        <w:rPr>
          <w:b/>
          <w:bCs/>
        </w:rPr>
        <w:t>clevercopyfx</w:t>
      </w:r>
      <w:r w:rsidRPr="00A75B7E">
        <w:rPr>
          <w:b/>
          <w:bCs/>
        </w:rPr>
        <w:t>.com</w:t>
      </w:r>
      <w:r w:rsidRPr="00A75B7E">
        <w:t xml:space="preserve"> – Official </w:t>
      </w:r>
      <w:proofErr w:type="spellStart"/>
      <w:r w:rsidRPr="00A75B7E">
        <w:t>communications</w:t>
      </w:r>
      <w:proofErr w:type="spellEnd"/>
      <w:r w:rsidRPr="00A75B7E">
        <w:t xml:space="preserve"> from </w:t>
      </w:r>
      <w:proofErr w:type="spellStart"/>
      <w:r w:rsidRPr="00A75B7E">
        <w:t>financial</w:t>
      </w:r>
      <w:proofErr w:type="spellEnd"/>
      <w:r w:rsidRPr="00A75B7E">
        <w:t xml:space="preserve"> </w:t>
      </w:r>
      <w:proofErr w:type="spellStart"/>
      <w:r w:rsidRPr="00A75B7E">
        <w:t>authorities</w:t>
      </w:r>
      <w:proofErr w:type="spellEnd"/>
      <w:r w:rsidRPr="00A75B7E">
        <w:t xml:space="preserve"> </w:t>
      </w:r>
      <w:proofErr w:type="spellStart"/>
      <w:r w:rsidRPr="00A75B7E">
        <w:t>or</w:t>
      </w:r>
      <w:proofErr w:type="spellEnd"/>
      <w:r w:rsidRPr="00A75B7E">
        <w:t xml:space="preserve"> </w:t>
      </w:r>
      <w:proofErr w:type="spellStart"/>
      <w:r w:rsidRPr="00A75B7E">
        <w:t>oversight</w:t>
      </w:r>
      <w:proofErr w:type="spellEnd"/>
      <w:r w:rsidRPr="00A75B7E">
        <w:t xml:space="preserve"> </w:t>
      </w:r>
      <w:proofErr w:type="spellStart"/>
      <w:r w:rsidRPr="00A75B7E">
        <w:t>bodies</w:t>
      </w:r>
      <w:proofErr w:type="spellEnd"/>
    </w:p>
    <w:p w14:paraId="32F38FCF" w14:textId="1AFEC402" w:rsidR="00A75B7E" w:rsidRPr="00A75B7E" w:rsidRDefault="00A75B7E" w:rsidP="00A75B7E">
      <w:pPr>
        <w:numPr>
          <w:ilvl w:val="0"/>
          <w:numId w:val="18"/>
        </w:numPr>
      </w:pPr>
      <w:proofErr w:type="spellStart"/>
      <w:r w:rsidRPr="00A75B7E">
        <w:rPr>
          <w:b/>
          <w:bCs/>
        </w:rPr>
        <w:t>government</w:t>
      </w:r>
      <w:proofErr w:type="spellEnd"/>
      <w:r w:rsidRPr="00A75B7E">
        <w:rPr>
          <w:b/>
          <w:bCs/>
        </w:rPr>
        <w:t>@</w:t>
      </w:r>
      <w:r w:rsidRPr="00A75B7E">
        <w:rPr>
          <w:b/>
          <w:bCs/>
        </w:rPr>
        <w:t xml:space="preserve"> </w:t>
      </w:r>
      <w:r>
        <w:rPr>
          <w:b/>
          <w:bCs/>
        </w:rPr>
        <w:t>clevercopyfx</w:t>
      </w:r>
      <w:r w:rsidRPr="00A75B7E">
        <w:rPr>
          <w:b/>
          <w:bCs/>
        </w:rPr>
        <w:t>.com</w:t>
      </w:r>
      <w:r w:rsidRPr="00A75B7E">
        <w:t xml:space="preserve"> – </w:t>
      </w:r>
      <w:proofErr w:type="spellStart"/>
      <w:r w:rsidRPr="00A75B7E">
        <w:t>Requests</w:t>
      </w:r>
      <w:proofErr w:type="spellEnd"/>
      <w:r w:rsidRPr="00A75B7E">
        <w:t xml:space="preserve"> from national </w:t>
      </w:r>
      <w:proofErr w:type="spellStart"/>
      <w:r w:rsidRPr="00A75B7E">
        <w:t>or</w:t>
      </w:r>
      <w:proofErr w:type="spellEnd"/>
      <w:r w:rsidRPr="00A75B7E">
        <w:t xml:space="preserve"> international </w:t>
      </w:r>
      <w:proofErr w:type="spellStart"/>
      <w:r w:rsidRPr="00A75B7E">
        <w:t>government</w:t>
      </w:r>
      <w:proofErr w:type="spellEnd"/>
      <w:r w:rsidRPr="00A75B7E">
        <w:t xml:space="preserve"> </w:t>
      </w:r>
      <w:proofErr w:type="spellStart"/>
      <w:r w:rsidRPr="00A75B7E">
        <w:t>agencies</w:t>
      </w:r>
      <w:proofErr w:type="spellEnd"/>
    </w:p>
    <w:p w14:paraId="44E0BE7C" w14:textId="474528F6" w:rsidR="00A75B7E" w:rsidRPr="00A75B7E" w:rsidRDefault="00A75B7E" w:rsidP="00A75B7E">
      <w:pPr>
        <w:numPr>
          <w:ilvl w:val="0"/>
          <w:numId w:val="18"/>
        </w:numPr>
      </w:pPr>
      <w:proofErr w:type="spellStart"/>
      <w:r w:rsidRPr="00A75B7E">
        <w:rPr>
          <w:b/>
          <w:bCs/>
        </w:rPr>
        <w:t>partnerships</w:t>
      </w:r>
      <w:proofErr w:type="spellEnd"/>
      <w:r w:rsidRPr="00A75B7E">
        <w:rPr>
          <w:b/>
          <w:bCs/>
        </w:rPr>
        <w:t>@</w:t>
      </w:r>
      <w:r w:rsidRPr="00A75B7E">
        <w:rPr>
          <w:b/>
          <w:bCs/>
        </w:rPr>
        <w:t xml:space="preserve"> </w:t>
      </w:r>
      <w:r>
        <w:rPr>
          <w:b/>
          <w:bCs/>
        </w:rPr>
        <w:t>clevercopyfx</w:t>
      </w:r>
      <w:r w:rsidRPr="00A75B7E">
        <w:rPr>
          <w:b/>
          <w:bCs/>
        </w:rPr>
        <w:t>.com</w:t>
      </w:r>
      <w:r w:rsidRPr="00A75B7E">
        <w:t xml:space="preserve"> – </w:t>
      </w:r>
      <w:proofErr w:type="spellStart"/>
      <w:r w:rsidRPr="00A75B7E">
        <w:t>Collaboration</w:t>
      </w:r>
      <w:proofErr w:type="spellEnd"/>
      <w:r w:rsidRPr="00A75B7E">
        <w:t xml:space="preserve">, </w:t>
      </w:r>
      <w:proofErr w:type="spellStart"/>
      <w:r w:rsidRPr="00A75B7E">
        <w:t>affiliate</w:t>
      </w:r>
      <w:proofErr w:type="spellEnd"/>
      <w:r w:rsidRPr="00A75B7E">
        <w:t xml:space="preserve">, </w:t>
      </w:r>
      <w:proofErr w:type="spellStart"/>
      <w:r w:rsidRPr="00A75B7E">
        <w:t>or</w:t>
      </w:r>
      <w:proofErr w:type="spellEnd"/>
      <w:r w:rsidRPr="00A75B7E">
        <w:t xml:space="preserve"> </w:t>
      </w:r>
      <w:proofErr w:type="spellStart"/>
      <w:r w:rsidRPr="00A75B7E">
        <w:t>strategic</w:t>
      </w:r>
      <w:proofErr w:type="spellEnd"/>
      <w:r w:rsidRPr="00A75B7E">
        <w:t xml:space="preserve"> </w:t>
      </w:r>
      <w:proofErr w:type="spellStart"/>
      <w:r w:rsidRPr="00A75B7E">
        <w:t>partner</w:t>
      </w:r>
      <w:proofErr w:type="spellEnd"/>
      <w:r w:rsidRPr="00A75B7E">
        <w:t xml:space="preserve"> </w:t>
      </w:r>
      <w:proofErr w:type="spellStart"/>
      <w:r w:rsidRPr="00A75B7E">
        <w:t>inquiries</w:t>
      </w:r>
      <w:proofErr w:type="spellEnd"/>
    </w:p>
    <w:p w14:paraId="7CF8688F" w14:textId="57B6D22C" w:rsidR="00A75B7E" w:rsidRPr="00A75B7E" w:rsidRDefault="00A75B7E" w:rsidP="00A75B7E">
      <w:pPr>
        <w:numPr>
          <w:ilvl w:val="0"/>
          <w:numId w:val="18"/>
        </w:numPr>
      </w:pPr>
      <w:proofErr w:type="spellStart"/>
      <w:r w:rsidRPr="00A75B7E">
        <w:rPr>
          <w:b/>
          <w:bCs/>
        </w:rPr>
        <w:t>client</w:t>
      </w:r>
      <w:proofErr w:type="spellEnd"/>
      <w:r w:rsidRPr="00A75B7E">
        <w:rPr>
          <w:b/>
          <w:bCs/>
        </w:rPr>
        <w:t>@</w:t>
      </w:r>
      <w:r w:rsidRPr="00A75B7E">
        <w:rPr>
          <w:b/>
          <w:bCs/>
        </w:rPr>
        <w:t xml:space="preserve"> </w:t>
      </w:r>
      <w:r>
        <w:rPr>
          <w:b/>
          <w:bCs/>
        </w:rPr>
        <w:t>clevercopyfx</w:t>
      </w:r>
      <w:r w:rsidRPr="00A75B7E">
        <w:rPr>
          <w:b/>
          <w:bCs/>
        </w:rPr>
        <w:t>.com</w:t>
      </w:r>
      <w:r w:rsidRPr="00A75B7E">
        <w:t xml:space="preserve"> – Visitor </w:t>
      </w:r>
      <w:proofErr w:type="spellStart"/>
      <w:r w:rsidRPr="00A75B7E">
        <w:t>or</w:t>
      </w:r>
      <w:proofErr w:type="spellEnd"/>
      <w:r w:rsidRPr="00A75B7E">
        <w:t xml:space="preserve"> </w:t>
      </w:r>
      <w:proofErr w:type="spellStart"/>
      <w:r w:rsidRPr="00A75B7E">
        <w:t>user</w:t>
      </w:r>
      <w:proofErr w:type="spellEnd"/>
      <w:r w:rsidRPr="00A75B7E">
        <w:t xml:space="preserve"> support </w:t>
      </w:r>
      <w:proofErr w:type="spellStart"/>
      <w:r w:rsidRPr="00A75B7E">
        <w:t>inquiries</w:t>
      </w:r>
      <w:proofErr w:type="spellEnd"/>
      <w:r w:rsidRPr="00A75B7E">
        <w:t xml:space="preserve"> </w:t>
      </w:r>
      <w:proofErr w:type="spellStart"/>
      <w:r w:rsidRPr="00A75B7E">
        <w:t>related</w:t>
      </w:r>
      <w:proofErr w:type="spellEnd"/>
      <w:r w:rsidRPr="00A75B7E">
        <w:t xml:space="preserve"> </w:t>
      </w:r>
      <w:proofErr w:type="spellStart"/>
      <w:r w:rsidRPr="00A75B7E">
        <w:t>to</w:t>
      </w:r>
      <w:proofErr w:type="spellEnd"/>
      <w:r w:rsidRPr="00A75B7E">
        <w:t xml:space="preserve"> </w:t>
      </w:r>
      <w:proofErr w:type="spellStart"/>
      <w:r w:rsidRPr="00A75B7E">
        <w:t>content</w:t>
      </w:r>
      <w:proofErr w:type="spellEnd"/>
      <w:r w:rsidRPr="00A75B7E">
        <w:t xml:space="preserve"> </w:t>
      </w:r>
      <w:proofErr w:type="spellStart"/>
      <w:r w:rsidRPr="00A75B7E">
        <w:t>or</w:t>
      </w:r>
      <w:proofErr w:type="spellEnd"/>
      <w:r w:rsidRPr="00A75B7E">
        <w:t xml:space="preserve"> </w:t>
      </w:r>
      <w:proofErr w:type="spellStart"/>
      <w:r w:rsidRPr="00A75B7E">
        <w:t>platform</w:t>
      </w:r>
      <w:proofErr w:type="spellEnd"/>
      <w:r w:rsidRPr="00A75B7E">
        <w:t xml:space="preserve"> </w:t>
      </w:r>
      <w:proofErr w:type="spellStart"/>
      <w:r w:rsidRPr="00A75B7E">
        <w:t>access</w:t>
      </w:r>
      <w:proofErr w:type="spellEnd"/>
    </w:p>
    <w:p w14:paraId="60D01F72" w14:textId="77777777" w:rsidR="00A75B7E" w:rsidRPr="00A75B7E" w:rsidRDefault="00A75B7E" w:rsidP="00A75B7E">
      <w:r w:rsidRPr="00A75B7E">
        <w:t xml:space="preserve">All </w:t>
      </w:r>
      <w:proofErr w:type="spellStart"/>
      <w:r w:rsidRPr="00A75B7E">
        <w:t>emails</w:t>
      </w:r>
      <w:proofErr w:type="spellEnd"/>
      <w:r w:rsidRPr="00A75B7E">
        <w:t xml:space="preserve"> will </w:t>
      </w:r>
      <w:proofErr w:type="spellStart"/>
      <w:r w:rsidRPr="00A75B7E">
        <w:t>be</w:t>
      </w:r>
      <w:proofErr w:type="spellEnd"/>
      <w:r w:rsidRPr="00A75B7E">
        <w:t xml:space="preserve"> </w:t>
      </w:r>
      <w:proofErr w:type="spellStart"/>
      <w:r w:rsidRPr="00A75B7E">
        <w:t>routed</w:t>
      </w:r>
      <w:proofErr w:type="spellEnd"/>
      <w:r w:rsidRPr="00A75B7E">
        <w:t xml:space="preserve"> </w:t>
      </w:r>
      <w:proofErr w:type="spellStart"/>
      <w:r w:rsidRPr="00A75B7E">
        <w:t>securely</w:t>
      </w:r>
      <w:proofErr w:type="spellEnd"/>
      <w:r w:rsidRPr="00A75B7E">
        <w:t xml:space="preserve"> </w:t>
      </w:r>
      <w:proofErr w:type="spellStart"/>
      <w:r w:rsidRPr="00A75B7E">
        <w:t>to</w:t>
      </w:r>
      <w:proofErr w:type="spellEnd"/>
      <w:r w:rsidRPr="00A75B7E">
        <w:t xml:space="preserve"> </w:t>
      </w:r>
      <w:proofErr w:type="spellStart"/>
      <w:r w:rsidRPr="00A75B7E">
        <w:t>the</w:t>
      </w:r>
      <w:proofErr w:type="spellEnd"/>
      <w:r w:rsidRPr="00A75B7E">
        <w:t xml:space="preserve"> </w:t>
      </w:r>
      <w:proofErr w:type="spellStart"/>
      <w:r w:rsidRPr="00A75B7E">
        <w:t>designated</w:t>
      </w:r>
      <w:proofErr w:type="spellEnd"/>
      <w:r w:rsidRPr="00A75B7E">
        <w:t xml:space="preserve"> </w:t>
      </w:r>
      <w:proofErr w:type="spellStart"/>
      <w:r w:rsidRPr="00A75B7E">
        <w:t>team</w:t>
      </w:r>
      <w:proofErr w:type="spellEnd"/>
      <w:r w:rsidRPr="00A75B7E">
        <w:t xml:space="preserve">. </w:t>
      </w:r>
      <w:proofErr w:type="spellStart"/>
      <w:r w:rsidRPr="00A75B7E">
        <w:t>Please</w:t>
      </w:r>
      <w:proofErr w:type="spellEnd"/>
      <w:r w:rsidRPr="00A75B7E">
        <w:t xml:space="preserve"> </w:t>
      </w:r>
      <w:proofErr w:type="spellStart"/>
      <w:r w:rsidRPr="00A75B7E">
        <w:t>allow</w:t>
      </w:r>
      <w:proofErr w:type="spellEnd"/>
      <w:r w:rsidRPr="00A75B7E">
        <w:t xml:space="preserve"> 2–4 </w:t>
      </w:r>
      <w:proofErr w:type="spellStart"/>
      <w:r w:rsidRPr="00A75B7E">
        <w:t>business</w:t>
      </w:r>
      <w:proofErr w:type="spellEnd"/>
      <w:r w:rsidRPr="00A75B7E">
        <w:t xml:space="preserve"> </w:t>
      </w:r>
      <w:proofErr w:type="spellStart"/>
      <w:r w:rsidRPr="00A75B7E">
        <w:t>days</w:t>
      </w:r>
      <w:proofErr w:type="spellEnd"/>
      <w:r w:rsidRPr="00A75B7E">
        <w:t xml:space="preserve"> </w:t>
      </w:r>
      <w:proofErr w:type="spellStart"/>
      <w:r w:rsidRPr="00A75B7E">
        <w:t>for</w:t>
      </w:r>
      <w:proofErr w:type="spellEnd"/>
      <w:r w:rsidRPr="00A75B7E">
        <w:t xml:space="preserve"> a formal </w:t>
      </w:r>
      <w:proofErr w:type="spellStart"/>
      <w:r w:rsidRPr="00A75B7E">
        <w:t>response</w:t>
      </w:r>
      <w:proofErr w:type="spellEnd"/>
      <w:r w:rsidRPr="00A75B7E">
        <w:t xml:space="preserve"> </w:t>
      </w:r>
      <w:proofErr w:type="spellStart"/>
      <w:r w:rsidRPr="00A75B7E">
        <w:t>depending</w:t>
      </w:r>
      <w:proofErr w:type="spellEnd"/>
      <w:r w:rsidRPr="00A75B7E">
        <w:t xml:space="preserve"> on </w:t>
      </w:r>
      <w:proofErr w:type="spellStart"/>
      <w:r w:rsidRPr="00A75B7E">
        <w:t>the</w:t>
      </w:r>
      <w:proofErr w:type="spellEnd"/>
      <w:r w:rsidRPr="00A75B7E">
        <w:t xml:space="preserve"> </w:t>
      </w:r>
      <w:proofErr w:type="spellStart"/>
      <w:r w:rsidRPr="00A75B7E">
        <w:t>nature</w:t>
      </w:r>
      <w:proofErr w:type="spellEnd"/>
      <w:r w:rsidRPr="00A75B7E">
        <w:t xml:space="preserve"> and </w:t>
      </w:r>
      <w:proofErr w:type="spellStart"/>
      <w:r w:rsidRPr="00A75B7E">
        <w:t>volume</w:t>
      </w:r>
      <w:proofErr w:type="spellEnd"/>
      <w:r w:rsidRPr="00A75B7E">
        <w:t xml:space="preserve"> </w:t>
      </w:r>
      <w:proofErr w:type="spellStart"/>
      <w:r w:rsidRPr="00A75B7E">
        <w:t>of</w:t>
      </w:r>
      <w:proofErr w:type="spellEnd"/>
      <w:r w:rsidRPr="00A75B7E">
        <w:t xml:space="preserve"> </w:t>
      </w:r>
      <w:proofErr w:type="spellStart"/>
      <w:r w:rsidRPr="00A75B7E">
        <w:t>the</w:t>
      </w:r>
      <w:proofErr w:type="spellEnd"/>
      <w:r w:rsidRPr="00A75B7E">
        <w:t xml:space="preserve"> </w:t>
      </w:r>
      <w:proofErr w:type="spellStart"/>
      <w:r w:rsidRPr="00A75B7E">
        <w:t>request</w:t>
      </w:r>
      <w:proofErr w:type="spellEnd"/>
      <w:r w:rsidRPr="00A75B7E">
        <w:t>.</w:t>
      </w:r>
    </w:p>
    <w:p w14:paraId="72B21F2C" w14:textId="77777777" w:rsidR="009978AD" w:rsidRDefault="009978AD"/>
    <w:p w14:paraId="20E36B06" w14:textId="77777777" w:rsidR="00A75B7E" w:rsidRPr="00A75B7E" w:rsidRDefault="00A75B7E" w:rsidP="00A75B7E">
      <w:r w:rsidRPr="00A75B7E">
        <w:rPr>
          <w:b/>
          <w:bCs/>
        </w:rPr>
        <w:t xml:space="preserve">Content </w:t>
      </w:r>
      <w:proofErr w:type="spellStart"/>
      <w:r w:rsidRPr="00A75B7E">
        <w:rPr>
          <w:b/>
          <w:bCs/>
        </w:rPr>
        <w:t>Responsibility</w:t>
      </w:r>
      <w:proofErr w:type="spellEnd"/>
      <w:r w:rsidRPr="00A75B7E">
        <w:rPr>
          <w:b/>
          <w:bCs/>
        </w:rPr>
        <w:t xml:space="preserve"> &amp; </w:t>
      </w:r>
      <w:proofErr w:type="spellStart"/>
      <w:r w:rsidRPr="00A75B7E">
        <w:rPr>
          <w:b/>
          <w:bCs/>
        </w:rPr>
        <w:t>Product</w:t>
      </w:r>
      <w:proofErr w:type="spellEnd"/>
      <w:r w:rsidRPr="00A75B7E">
        <w:rPr>
          <w:b/>
          <w:bCs/>
        </w:rPr>
        <w:t xml:space="preserve"> Disclosure</w:t>
      </w:r>
    </w:p>
    <w:p w14:paraId="4F8D8398" w14:textId="69698583" w:rsidR="00A75B7E" w:rsidRPr="00A75B7E" w:rsidRDefault="00A75B7E" w:rsidP="00A75B7E">
      <w:r w:rsidRPr="00A75B7E">
        <w:t xml:space="preserve">This </w:t>
      </w:r>
      <w:proofErr w:type="spellStart"/>
      <w:r w:rsidRPr="00A75B7E">
        <w:t>website</w:t>
      </w:r>
      <w:proofErr w:type="spellEnd"/>
      <w:r w:rsidRPr="00A75B7E">
        <w:t xml:space="preserve"> </w:t>
      </w:r>
      <w:proofErr w:type="spellStart"/>
      <w:r w:rsidRPr="00A75B7E">
        <w:t>is</w:t>
      </w:r>
      <w:proofErr w:type="spellEnd"/>
      <w:r w:rsidRPr="00A75B7E">
        <w:t xml:space="preserve"> </w:t>
      </w:r>
      <w:proofErr w:type="spellStart"/>
      <w:r w:rsidRPr="00A75B7E">
        <w:t>operated</w:t>
      </w:r>
      <w:proofErr w:type="spellEnd"/>
      <w:r w:rsidRPr="00A75B7E">
        <w:t xml:space="preserve"> </w:t>
      </w:r>
      <w:proofErr w:type="spellStart"/>
      <w:r w:rsidRPr="00A75B7E">
        <w:t>as</w:t>
      </w:r>
      <w:proofErr w:type="spellEnd"/>
      <w:r w:rsidRPr="00A75B7E">
        <w:t xml:space="preserve"> an </w:t>
      </w:r>
      <w:proofErr w:type="spellStart"/>
      <w:r w:rsidRPr="00A75B7E">
        <w:t>information</w:t>
      </w:r>
      <w:proofErr w:type="spellEnd"/>
      <w:r w:rsidRPr="00A75B7E">
        <w:t xml:space="preserve"> </w:t>
      </w:r>
      <w:proofErr w:type="spellStart"/>
      <w:r w:rsidRPr="00A75B7E">
        <w:t>platform</w:t>
      </w:r>
      <w:proofErr w:type="spellEnd"/>
      <w:r w:rsidRPr="00A75B7E">
        <w:t xml:space="preserve"> </w:t>
      </w:r>
      <w:proofErr w:type="spellStart"/>
      <w:r w:rsidRPr="00A75B7E">
        <w:t>by</w:t>
      </w:r>
      <w:proofErr w:type="spellEnd"/>
      <w:r w:rsidRPr="00A75B7E">
        <w:t xml:space="preserve"> The Funds Holding </w:t>
      </w:r>
      <w:r w:rsidR="0056197D">
        <w:t>(T/B DBA)</w:t>
      </w:r>
      <w:r w:rsidRPr="00A75B7E">
        <w:t xml:space="preserve">., a </w:t>
      </w:r>
      <w:proofErr w:type="spellStart"/>
      <w:r w:rsidRPr="00A75B7E">
        <w:t>legally</w:t>
      </w:r>
      <w:proofErr w:type="spellEnd"/>
      <w:r w:rsidRPr="00A75B7E">
        <w:t xml:space="preserve"> incorporated </w:t>
      </w:r>
      <w:proofErr w:type="spellStart"/>
      <w:r w:rsidRPr="00A75B7E">
        <w:t>marketing</w:t>
      </w:r>
      <w:proofErr w:type="spellEnd"/>
      <w:r w:rsidRPr="00A75B7E">
        <w:t xml:space="preserve"> </w:t>
      </w:r>
      <w:proofErr w:type="spellStart"/>
      <w:r w:rsidRPr="00A75B7E">
        <w:t>agency</w:t>
      </w:r>
      <w:proofErr w:type="spellEnd"/>
      <w:r w:rsidRPr="00A75B7E">
        <w:t xml:space="preserve"> </w:t>
      </w:r>
      <w:proofErr w:type="spellStart"/>
      <w:r w:rsidRPr="00A75B7E">
        <w:t>under</w:t>
      </w:r>
      <w:proofErr w:type="spellEnd"/>
      <w:r w:rsidRPr="00A75B7E">
        <w:t xml:space="preserve"> </w:t>
      </w:r>
      <w:proofErr w:type="spellStart"/>
      <w:r w:rsidRPr="00A75B7E">
        <w:t>the</w:t>
      </w:r>
      <w:proofErr w:type="spellEnd"/>
      <w:r w:rsidRPr="00A75B7E">
        <w:t xml:space="preserve"> </w:t>
      </w:r>
      <w:proofErr w:type="spellStart"/>
      <w:r w:rsidRPr="00A75B7E">
        <w:t>laws</w:t>
      </w:r>
      <w:proofErr w:type="spellEnd"/>
      <w:r w:rsidRPr="00A75B7E">
        <w:t xml:space="preserve"> </w:t>
      </w:r>
      <w:proofErr w:type="spellStart"/>
      <w:r w:rsidRPr="00A75B7E">
        <w:t>of</w:t>
      </w:r>
      <w:proofErr w:type="spellEnd"/>
      <w:r w:rsidRPr="00A75B7E">
        <w:t xml:space="preserve"> Saint Lucia. All </w:t>
      </w:r>
      <w:proofErr w:type="spellStart"/>
      <w:r w:rsidRPr="00A75B7E">
        <w:t>references</w:t>
      </w:r>
      <w:proofErr w:type="spellEnd"/>
      <w:r w:rsidRPr="00A75B7E">
        <w:t xml:space="preserve"> </w:t>
      </w:r>
      <w:proofErr w:type="spellStart"/>
      <w:r w:rsidRPr="00A75B7E">
        <w:t>to</w:t>
      </w:r>
      <w:proofErr w:type="spellEnd"/>
      <w:r w:rsidRPr="00A75B7E">
        <w:t xml:space="preserve"> </w:t>
      </w:r>
      <w:proofErr w:type="spellStart"/>
      <w:r w:rsidRPr="00A75B7E">
        <w:t>product</w:t>
      </w:r>
      <w:proofErr w:type="spellEnd"/>
      <w:r w:rsidRPr="00A75B7E">
        <w:t xml:space="preserve"> </w:t>
      </w:r>
      <w:proofErr w:type="spellStart"/>
      <w:r w:rsidRPr="00A75B7E">
        <w:t>offerings</w:t>
      </w:r>
      <w:proofErr w:type="spellEnd"/>
      <w:r w:rsidRPr="00A75B7E">
        <w:t xml:space="preserve">, </w:t>
      </w:r>
      <w:proofErr w:type="spellStart"/>
      <w:r w:rsidRPr="00A75B7E">
        <w:t>financial</w:t>
      </w:r>
      <w:proofErr w:type="spellEnd"/>
      <w:r w:rsidRPr="00A75B7E">
        <w:t xml:space="preserve"> </w:t>
      </w:r>
      <w:proofErr w:type="spellStart"/>
      <w:r w:rsidRPr="00A75B7E">
        <w:t>technologies</w:t>
      </w:r>
      <w:proofErr w:type="spellEnd"/>
      <w:r w:rsidRPr="00A75B7E">
        <w:t xml:space="preserve">, </w:t>
      </w:r>
      <w:proofErr w:type="spellStart"/>
      <w:r w:rsidRPr="00A75B7E">
        <w:t>or</w:t>
      </w:r>
      <w:proofErr w:type="spellEnd"/>
      <w:r w:rsidRPr="00A75B7E">
        <w:t xml:space="preserve"> </w:t>
      </w:r>
      <w:proofErr w:type="spellStart"/>
      <w:r w:rsidRPr="00A75B7E">
        <w:t>brokerage</w:t>
      </w:r>
      <w:proofErr w:type="spellEnd"/>
      <w:r w:rsidRPr="00A75B7E">
        <w:t xml:space="preserve"> </w:t>
      </w:r>
      <w:proofErr w:type="spellStart"/>
      <w:r w:rsidRPr="00A75B7E">
        <w:t>services</w:t>
      </w:r>
      <w:proofErr w:type="spellEnd"/>
      <w:r w:rsidRPr="00A75B7E">
        <w:t xml:space="preserve"> </w:t>
      </w:r>
      <w:proofErr w:type="spellStart"/>
      <w:r w:rsidRPr="00A75B7E">
        <w:t>presented</w:t>
      </w:r>
      <w:proofErr w:type="spellEnd"/>
      <w:r w:rsidRPr="00A75B7E">
        <w:t xml:space="preserve"> on </w:t>
      </w:r>
      <w:proofErr w:type="spellStart"/>
      <w:r w:rsidRPr="00A75B7E">
        <w:t>this</w:t>
      </w:r>
      <w:proofErr w:type="spellEnd"/>
      <w:r w:rsidRPr="00A75B7E">
        <w:t xml:space="preserve"> </w:t>
      </w:r>
      <w:proofErr w:type="spellStart"/>
      <w:r w:rsidRPr="00A75B7E">
        <w:t>website</w:t>
      </w:r>
      <w:proofErr w:type="spellEnd"/>
      <w:r w:rsidRPr="00A75B7E">
        <w:t xml:space="preserve"> </w:t>
      </w:r>
      <w:proofErr w:type="spellStart"/>
      <w:r w:rsidRPr="00A75B7E">
        <w:t>are</w:t>
      </w:r>
      <w:proofErr w:type="spellEnd"/>
      <w:r w:rsidRPr="00A75B7E">
        <w:t xml:space="preserve"> </w:t>
      </w:r>
      <w:proofErr w:type="spellStart"/>
      <w:r w:rsidRPr="00A75B7E">
        <w:t>based</w:t>
      </w:r>
      <w:proofErr w:type="spellEnd"/>
      <w:r w:rsidRPr="00A75B7E">
        <w:t xml:space="preserve"> on </w:t>
      </w:r>
      <w:proofErr w:type="spellStart"/>
      <w:r w:rsidRPr="00A75B7E">
        <w:t>the</w:t>
      </w:r>
      <w:proofErr w:type="spellEnd"/>
      <w:r w:rsidRPr="00A75B7E">
        <w:t xml:space="preserve"> </w:t>
      </w:r>
      <w:proofErr w:type="spellStart"/>
      <w:r w:rsidRPr="00A75B7E">
        <w:t>data</w:t>
      </w:r>
      <w:proofErr w:type="spellEnd"/>
      <w:r w:rsidRPr="00A75B7E">
        <w:t xml:space="preserve">, </w:t>
      </w:r>
      <w:proofErr w:type="spellStart"/>
      <w:r w:rsidRPr="00A75B7E">
        <w:t>materials</w:t>
      </w:r>
      <w:proofErr w:type="spellEnd"/>
      <w:r w:rsidRPr="00A75B7E">
        <w:t xml:space="preserve">, and </w:t>
      </w:r>
      <w:proofErr w:type="spellStart"/>
      <w:r w:rsidRPr="00A75B7E">
        <w:t>disclosures</w:t>
      </w:r>
      <w:proofErr w:type="spellEnd"/>
      <w:r w:rsidRPr="00A75B7E">
        <w:t xml:space="preserve"> </w:t>
      </w:r>
      <w:proofErr w:type="spellStart"/>
      <w:r w:rsidRPr="00A75B7E">
        <w:t>provided</w:t>
      </w:r>
      <w:proofErr w:type="spellEnd"/>
      <w:r w:rsidRPr="00A75B7E">
        <w:t xml:space="preserve"> </w:t>
      </w:r>
      <w:proofErr w:type="spellStart"/>
      <w:r w:rsidRPr="00A75B7E">
        <w:t>by</w:t>
      </w:r>
      <w:proofErr w:type="spellEnd"/>
      <w:r w:rsidRPr="00A75B7E">
        <w:t xml:space="preserve"> </w:t>
      </w:r>
      <w:proofErr w:type="spellStart"/>
      <w:r w:rsidRPr="00A75B7E">
        <w:t>the</w:t>
      </w:r>
      <w:proofErr w:type="spellEnd"/>
      <w:r w:rsidRPr="00A75B7E">
        <w:t xml:space="preserve"> </w:t>
      </w:r>
      <w:proofErr w:type="spellStart"/>
      <w:r w:rsidRPr="00A75B7E">
        <w:t>product</w:t>
      </w:r>
      <w:proofErr w:type="spellEnd"/>
      <w:r w:rsidRPr="00A75B7E">
        <w:t xml:space="preserve"> </w:t>
      </w:r>
      <w:proofErr w:type="spellStart"/>
      <w:r w:rsidRPr="00A75B7E">
        <w:t>owner</w:t>
      </w:r>
      <w:proofErr w:type="spellEnd"/>
      <w:r w:rsidRPr="00A75B7E">
        <w:t xml:space="preserve"> and </w:t>
      </w:r>
      <w:proofErr w:type="spellStart"/>
      <w:r w:rsidRPr="00A75B7E">
        <w:t>principal</w:t>
      </w:r>
      <w:proofErr w:type="spellEnd"/>
      <w:r w:rsidRPr="00A75B7E">
        <w:t xml:space="preserve"> </w:t>
      </w:r>
      <w:proofErr w:type="spellStart"/>
      <w:r w:rsidRPr="00A75B7E">
        <w:t>operator</w:t>
      </w:r>
      <w:proofErr w:type="spellEnd"/>
      <w:r w:rsidRPr="00A75B7E">
        <w:t xml:space="preserve">, </w:t>
      </w:r>
      <w:r>
        <w:rPr>
          <w:b/>
          <w:bCs/>
        </w:rPr>
        <w:t>Clever Copy</w:t>
      </w:r>
      <w:r w:rsidRPr="00A75B7E">
        <w:rPr>
          <w:b/>
          <w:bCs/>
        </w:rPr>
        <w:t xml:space="preserve"> FX </w:t>
      </w:r>
      <w:r w:rsidR="0056197D">
        <w:rPr>
          <w:b/>
          <w:bCs/>
        </w:rPr>
        <w:t>(T/B DBA)</w:t>
      </w:r>
      <w:r w:rsidRPr="00A75B7E">
        <w:rPr>
          <w:b/>
          <w:bCs/>
        </w:rPr>
        <w:t>.</w:t>
      </w:r>
      <w:r w:rsidRPr="00A75B7E">
        <w:t xml:space="preserve">, a </w:t>
      </w:r>
      <w:proofErr w:type="spellStart"/>
      <w:r w:rsidRPr="00A75B7E">
        <w:t>company</w:t>
      </w:r>
      <w:proofErr w:type="spellEnd"/>
      <w:r w:rsidRPr="00A75B7E">
        <w:t xml:space="preserve"> </w:t>
      </w:r>
      <w:proofErr w:type="spellStart"/>
      <w:r>
        <w:t>acting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 w:rsidR="0056197D">
        <w:t>CleverCopyFx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r w:rsidRPr="00A75B7E">
        <w:t xml:space="preserve">registered </w:t>
      </w:r>
      <w:proofErr w:type="spellStart"/>
      <w:r w:rsidRPr="00A75B7E">
        <w:t>under</w:t>
      </w:r>
      <w:proofErr w:type="spellEnd"/>
      <w:r w:rsidRPr="00A75B7E">
        <w:t xml:space="preserve"> </w:t>
      </w:r>
      <w:proofErr w:type="spellStart"/>
      <w:r w:rsidRPr="00A75B7E">
        <w:t>the</w:t>
      </w:r>
      <w:proofErr w:type="spellEnd"/>
      <w:r w:rsidRPr="00A75B7E">
        <w:t xml:space="preserve"> </w:t>
      </w:r>
      <w:proofErr w:type="spellStart"/>
      <w:r w:rsidRPr="00A75B7E">
        <w:t>laws</w:t>
      </w:r>
      <w:proofErr w:type="spellEnd"/>
      <w:r w:rsidRPr="00A75B7E">
        <w:t xml:space="preserve"> </w:t>
      </w:r>
      <w:proofErr w:type="spellStart"/>
      <w:r w:rsidRPr="00A75B7E">
        <w:t>of</w:t>
      </w:r>
      <w:proofErr w:type="spellEnd"/>
      <w:r w:rsidRPr="00A75B7E">
        <w:t xml:space="preserve"> </w:t>
      </w:r>
      <w:proofErr w:type="spellStart"/>
      <w:r w:rsidRPr="00A75B7E">
        <w:t>the</w:t>
      </w:r>
      <w:proofErr w:type="spellEnd"/>
      <w:r w:rsidRPr="00A75B7E">
        <w:t xml:space="preserve"> </w:t>
      </w:r>
      <w:proofErr w:type="spellStart"/>
      <w:r w:rsidRPr="00A75B7E">
        <w:t>Republic</w:t>
      </w:r>
      <w:proofErr w:type="spellEnd"/>
      <w:r w:rsidRPr="00A75B7E">
        <w:t xml:space="preserve"> </w:t>
      </w:r>
      <w:proofErr w:type="spellStart"/>
      <w:r w:rsidRPr="00A75B7E">
        <w:t>of</w:t>
      </w:r>
      <w:proofErr w:type="spellEnd"/>
      <w:r w:rsidRPr="00A75B7E">
        <w:t xml:space="preserve"> </w:t>
      </w:r>
      <w:proofErr w:type="spellStart"/>
      <w:r w:rsidRPr="00A75B7E">
        <w:t>the</w:t>
      </w:r>
      <w:proofErr w:type="spellEnd"/>
      <w:r w:rsidRPr="00A75B7E">
        <w:t xml:space="preserve"> Marshall Islands.</w:t>
      </w:r>
    </w:p>
    <w:p w14:paraId="02FE43D3" w14:textId="33946BD1" w:rsidR="00A75B7E" w:rsidRPr="00A75B7E" w:rsidRDefault="00A75B7E" w:rsidP="00A75B7E">
      <w:r w:rsidRPr="00A75B7E">
        <w:rPr>
          <w:b/>
          <w:bCs/>
        </w:rPr>
        <w:t xml:space="preserve">The Funds Holding </w:t>
      </w:r>
      <w:r w:rsidR="0056197D">
        <w:rPr>
          <w:b/>
          <w:bCs/>
        </w:rPr>
        <w:t>(T/B DBA)</w:t>
      </w:r>
      <w:r w:rsidRPr="00A75B7E">
        <w:rPr>
          <w:b/>
          <w:bCs/>
        </w:rPr>
        <w:t>.</w:t>
      </w:r>
      <w:r w:rsidRPr="00A75B7E">
        <w:t xml:space="preserve"> </w:t>
      </w:r>
      <w:proofErr w:type="spellStart"/>
      <w:r w:rsidRPr="00A75B7E">
        <w:t>does</w:t>
      </w:r>
      <w:proofErr w:type="spellEnd"/>
      <w:r w:rsidRPr="00A75B7E">
        <w:t xml:space="preserve"> not </w:t>
      </w:r>
      <w:proofErr w:type="spellStart"/>
      <w:r w:rsidRPr="00A75B7E">
        <w:t>act</w:t>
      </w:r>
      <w:proofErr w:type="spellEnd"/>
      <w:r w:rsidRPr="00A75B7E">
        <w:t xml:space="preserve"> </w:t>
      </w:r>
      <w:proofErr w:type="spellStart"/>
      <w:r w:rsidRPr="00A75B7E">
        <w:t>as</w:t>
      </w:r>
      <w:proofErr w:type="spellEnd"/>
      <w:r w:rsidRPr="00A75B7E">
        <w:t xml:space="preserve"> </w:t>
      </w:r>
      <w:proofErr w:type="spellStart"/>
      <w:r w:rsidRPr="00A75B7E">
        <w:t>issuer</w:t>
      </w:r>
      <w:proofErr w:type="spellEnd"/>
      <w:r w:rsidRPr="00A75B7E">
        <w:t xml:space="preserve"> </w:t>
      </w:r>
      <w:proofErr w:type="spellStart"/>
      <w:r w:rsidRPr="00A75B7E">
        <w:t>or</w:t>
      </w:r>
      <w:proofErr w:type="spellEnd"/>
      <w:r w:rsidRPr="00A75B7E">
        <w:t xml:space="preserve"> </w:t>
      </w:r>
      <w:proofErr w:type="spellStart"/>
      <w:r w:rsidRPr="00A75B7E">
        <w:t>provider</w:t>
      </w:r>
      <w:proofErr w:type="spellEnd"/>
      <w:r w:rsidRPr="00A75B7E">
        <w:t xml:space="preserve"> </w:t>
      </w:r>
      <w:proofErr w:type="spellStart"/>
      <w:r w:rsidRPr="00A75B7E">
        <w:t>of</w:t>
      </w:r>
      <w:proofErr w:type="spellEnd"/>
      <w:r w:rsidRPr="00A75B7E">
        <w:t xml:space="preserve"> </w:t>
      </w:r>
      <w:proofErr w:type="spellStart"/>
      <w:r w:rsidRPr="00A75B7E">
        <w:t>any</w:t>
      </w:r>
      <w:proofErr w:type="spellEnd"/>
      <w:r w:rsidRPr="00A75B7E">
        <w:t xml:space="preserve"> </w:t>
      </w:r>
      <w:proofErr w:type="spellStart"/>
      <w:r w:rsidRPr="00A75B7E">
        <w:t>financial</w:t>
      </w:r>
      <w:proofErr w:type="spellEnd"/>
      <w:r w:rsidRPr="00A75B7E">
        <w:t xml:space="preserve"> </w:t>
      </w:r>
      <w:proofErr w:type="spellStart"/>
      <w:r w:rsidRPr="00A75B7E">
        <w:t>product</w:t>
      </w:r>
      <w:proofErr w:type="spellEnd"/>
      <w:r w:rsidRPr="00A75B7E">
        <w:t xml:space="preserve"> </w:t>
      </w:r>
      <w:proofErr w:type="spellStart"/>
      <w:r w:rsidRPr="00A75B7E">
        <w:t>or</w:t>
      </w:r>
      <w:proofErr w:type="spellEnd"/>
      <w:r w:rsidRPr="00A75B7E">
        <w:t xml:space="preserve"> </w:t>
      </w:r>
      <w:proofErr w:type="spellStart"/>
      <w:r w:rsidRPr="00A75B7E">
        <w:t>trading</w:t>
      </w:r>
      <w:proofErr w:type="spellEnd"/>
      <w:r w:rsidRPr="00A75B7E">
        <w:t xml:space="preserve"> </w:t>
      </w:r>
      <w:proofErr w:type="spellStart"/>
      <w:r w:rsidRPr="00A75B7E">
        <w:t>service</w:t>
      </w:r>
      <w:proofErr w:type="spellEnd"/>
      <w:r w:rsidRPr="00A75B7E">
        <w:t xml:space="preserve">. </w:t>
      </w:r>
      <w:proofErr w:type="spellStart"/>
      <w:r w:rsidRPr="00A75B7E">
        <w:t>It</w:t>
      </w:r>
      <w:proofErr w:type="spellEnd"/>
      <w:r w:rsidRPr="00A75B7E">
        <w:t xml:space="preserve"> </w:t>
      </w:r>
      <w:proofErr w:type="spellStart"/>
      <w:r w:rsidRPr="00A75B7E">
        <w:t>does</w:t>
      </w:r>
      <w:proofErr w:type="spellEnd"/>
      <w:r w:rsidRPr="00A75B7E">
        <w:t xml:space="preserve"> not </w:t>
      </w:r>
      <w:proofErr w:type="spellStart"/>
      <w:r w:rsidRPr="00A75B7E">
        <w:t>assume</w:t>
      </w:r>
      <w:proofErr w:type="spellEnd"/>
      <w:r w:rsidRPr="00A75B7E">
        <w:t xml:space="preserve"> </w:t>
      </w:r>
      <w:proofErr w:type="spellStart"/>
      <w:r w:rsidRPr="00A75B7E">
        <w:t>any</w:t>
      </w:r>
      <w:proofErr w:type="spellEnd"/>
      <w:r w:rsidRPr="00A75B7E">
        <w:t xml:space="preserve"> legal </w:t>
      </w:r>
      <w:proofErr w:type="spellStart"/>
      <w:r w:rsidRPr="00A75B7E">
        <w:t>or</w:t>
      </w:r>
      <w:proofErr w:type="spellEnd"/>
      <w:r w:rsidRPr="00A75B7E">
        <w:t xml:space="preserve"> operational </w:t>
      </w:r>
      <w:proofErr w:type="spellStart"/>
      <w:r w:rsidRPr="00A75B7E">
        <w:t>responsibility</w:t>
      </w:r>
      <w:proofErr w:type="spellEnd"/>
      <w:r w:rsidRPr="00A75B7E">
        <w:t xml:space="preserve"> </w:t>
      </w:r>
      <w:proofErr w:type="spellStart"/>
      <w:r w:rsidRPr="00A75B7E">
        <w:t>for</w:t>
      </w:r>
      <w:proofErr w:type="spellEnd"/>
      <w:r w:rsidRPr="00A75B7E">
        <w:t xml:space="preserve"> </w:t>
      </w:r>
      <w:proofErr w:type="spellStart"/>
      <w:r w:rsidRPr="00A75B7E">
        <w:t>the</w:t>
      </w:r>
      <w:proofErr w:type="spellEnd"/>
      <w:r w:rsidRPr="00A75B7E">
        <w:t xml:space="preserve"> </w:t>
      </w:r>
      <w:proofErr w:type="spellStart"/>
      <w:r w:rsidRPr="00A75B7E">
        <w:t>accuracy</w:t>
      </w:r>
      <w:proofErr w:type="spellEnd"/>
      <w:r w:rsidRPr="00A75B7E">
        <w:t xml:space="preserve">, </w:t>
      </w:r>
      <w:proofErr w:type="spellStart"/>
      <w:r w:rsidRPr="00A75B7E">
        <w:t>effectiveness</w:t>
      </w:r>
      <w:proofErr w:type="spellEnd"/>
      <w:r w:rsidRPr="00A75B7E">
        <w:t xml:space="preserve">, </w:t>
      </w:r>
      <w:proofErr w:type="spellStart"/>
      <w:r w:rsidRPr="00A75B7E">
        <w:t>legality</w:t>
      </w:r>
      <w:proofErr w:type="spellEnd"/>
      <w:r w:rsidRPr="00A75B7E">
        <w:t xml:space="preserve">, </w:t>
      </w:r>
      <w:proofErr w:type="spellStart"/>
      <w:r w:rsidRPr="00A75B7E">
        <w:t>or</w:t>
      </w:r>
      <w:proofErr w:type="spellEnd"/>
      <w:r w:rsidRPr="00A75B7E">
        <w:t xml:space="preserve"> </w:t>
      </w:r>
      <w:proofErr w:type="spellStart"/>
      <w:r w:rsidRPr="00A75B7E">
        <w:t>suitability</w:t>
      </w:r>
      <w:proofErr w:type="spellEnd"/>
      <w:r w:rsidRPr="00A75B7E">
        <w:t xml:space="preserve"> </w:t>
      </w:r>
      <w:proofErr w:type="spellStart"/>
      <w:r w:rsidRPr="00A75B7E">
        <w:t>of</w:t>
      </w:r>
      <w:proofErr w:type="spellEnd"/>
      <w:r w:rsidRPr="00A75B7E">
        <w:t xml:space="preserve"> </w:t>
      </w:r>
      <w:proofErr w:type="spellStart"/>
      <w:r w:rsidRPr="00A75B7E">
        <w:t>any</w:t>
      </w:r>
      <w:proofErr w:type="spellEnd"/>
      <w:r w:rsidRPr="00A75B7E">
        <w:t xml:space="preserve"> </w:t>
      </w:r>
      <w:proofErr w:type="spellStart"/>
      <w:r w:rsidRPr="00A75B7E">
        <w:t>third</w:t>
      </w:r>
      <w:proofErr w:type="spellEnd"/>
      <w:r w:rsidRPr="00A75B7E">
        <w:t xml:space="preserve">-party </w:t>
      </w:r>
      <w:proofErr w:type="spellStart"/>
      <w:r w:rsidRPr="00A75B7E">
        <w:t>service</w:t>
      </w:r>
      <w:proofErr w:type="spellEnd"/>
      <w:r w:rsidRPr="00A75B7E">
        <w:t xml:space="preserve"> </w:t>
      </w:r>
      <w:proofErr w:type="spellStart"/>
      <w:r w:rsidRPr="00A75B7E">
        <w:t>or</w:t>
      </w:r>
      <w:proofErr w:type="spellEnd"/>
      <w:r w:rsidRPr="00A75B7E">
        <w:t xml:space="preserve"> </w:t>
      </w:r>
      <w:proofErr w:type="spellStart"/>
      <w:r w:rsidRPr="00A75B7E">
        <w:t>investment</w:t>
      </w:r>
      <w:proofErr w:type="spellEnd"/>
      <w:r w:rsidRPr="00A75B7E">
        <w:t xml:space="preserve"> </w:t>
      </w:r>
      <w:proofErr w:type="spellStart"/>
      <w:r w:rsidRPr="00A75B7E">
        <w:t>solution</w:t>
      </w:r>
      <w:proofErr w:type="spellEnd"/>
      <w:r w:rsidRPr="00A75B7E">
        <w:t xml:space="preserve"> </w:t>
      </w:r>
      <w:proofErr w:type="spellStart"/>
      <w:r w:rsidRPr="00A75B7E">
        <w:t>referenced</w:t>
      </w:r>
      <w:proofErr w:type="spellEnd"/>
      <w:r w:rsidRPr="00A75B7E">
        <w:t xml:space="preserve">. The </w:t>
      </w:r>
      <w:proofErr w:type="spellStart"/>
      <w:r w:rsidRPr="00A75B7E">
        <w:t>marketing</w:t>
      </w:r>
      <w:proofErr w:type="spellEnd"/>
      <w:r w:rsidRPr="00A75B7E">
        <w:t xml:space="preserve"> </w:t>
      </w:r>
      <w:proofErr w:type="spellStart"/>
      <w:r w:rsidRPr="00A75B7E">
        <w:t>agency’s</w:t>
      </w:r>
      <w:proofErr w:type="spellEnd"/>
      <w:r w:rsidRPr="00A75B7E">
        <w:t xml:space="preserve"> </w:t>
      </w:r>
      <w:proofErr w:type="spellStart"/>
      <w:r w:rsidRPr="00A75B7E">
        <w:t>role</w:t>
      </w:r>
      <w:proofErr w:type="spellEnd"/>
      <w:r w:rsidRPr="00A75B7E">
        <w:t xml:space="preserve"> </w:t>
      </w:r>
      <w:proofErr w:type="spellStart"/>
      <w:r w:rsidRPr="00A75B7E">
        <w:t>is</w:t>
      </w:r>
      <w:proofErr w:type="spellEnd"/>
      <w:r w:rsidRPr="00A75B7E">
        <w:t xml:space="preserve"> limited </w:t>
      </w:r>
      <w:proofErr w:type="spellStart"/>
      <w:r w:rsidRPr="00A75B7E">
        <w:t>to</w:t>
      </w:r>
      <w:proofErr w:type="spellEnd"/>
      <w:r w:rsidRPr="00A75B7E">
        <w:t xml:space="preserve"> </w:t>
      </w:r>
      <w:proofErr w:type="spellStart"/>
      <w:r w:rsidRPr="00A75B7E">
        <w:t>content</w:t>
      </w:r>
      <w:proofErr w:type="spellEnd"/>
      <w:r w:rsidRPr="00A75B7E">
        <w:t xml:space="preserve"> </w:t>
      </w:r>
      <w:proofErr w:type="spellStart"/>
      <w:r w:rsidRPr="00A75B7E">
        <w:t>creation</w:t>
      </w:r>
      <w:proofErr w:type="spellEnd"/>
      <w:r w:rsidRPr="00A75B7E">
        <w:t xml:space="preserve">, </w:t>
      </w:r>
      <w:proofErr w:type="spellStart"/>
      <w:r w:rsidRPr="00A75B7E">
        <w:t>editorial</w:t>
      </w:r>
      <w:proofErr w:type="spellEnd"/>
      <w:r w:rsidRPr="00A75B7E">
        <w:t xml:space="preserve"> </w:t>
      </w:r>
      <w:proofErr w:type="spellStart"/>
      <w:r w:rsidRPr="00A75B7E">
        <w:t>preparation</w:t>
      </w:r>
      <w:proofErr w:type="spellEnd"/>
      <w:r w:rsidRPr="00A75B7E">
        <w:t xml:space="preserve">, and </w:t>
      </w:r>
      <w:proofErr w:type="spellStart"/>
      <w:r w:rsidR="0056197D">
        <w:t>CleverCopyFx</w:t>
      </w:r>
      <w:proofErr w:type="spellEnd"/>
      <w:r w:rsidRPr="00A75B7E">
        <w:t xml:space="preserve"> </w:t>
      </w:r>
      <w:proofErr w:type="spellStart"/>
      <w:r w:rsidRPr="00A75B7E">
        <w:t>visibility</w:t>
      </w:r>
      <w:proofErr w:type="spellEnd"/>
      <w:r w:rsidRPr="00A75B7E">
        <w:t xml:space="preserve"> in </w:t>
      </w:r>
      <w:proofErr w:type="spellStart"/>
      <w:r w:rsidRPr="00A75B7E">
        <w:t>the</w:t>
      </w:r>
      <w:proofErr w:type="spellEnd"/>
      <w:r w:rsidRPr="00A75B7E">
        <w:t xml:space="preserve"> form </w:t>
      </w:r>
      <w:proofErr w:type="spellStart"/>
      <w:r w:rsidRPr="00A75B7E">
        <w:t>of</w:t>
      </w:r>
      <w:proofErr w:type="spellEnd"/>
      <w:r w:rsidRPr="00A75B7E">
        <w:t xml:space="preserve"> </w:t>
      </w:r>
      <w:proofErr w:type="spellStart"/>
      <w:r w:rsidRPr="00A75B7E">
        <w:t>affiliate</w:t>
      </w:r>
      <w:proofErr w:type="spellEnd"/>
      <w:r w:rsidRPr="00A75B7E">
        <w:t xml:space="preserve"> and </w:t>
      </w:r>
      <w:proofErr w:type="spellStart"/>
      <w:r w:rsidRPr="00A75B7E">
        <w:t>informational</w:t>
      </w:r>
      <w:proofErr w:type="spellEnd"/>
      <w:r w:rsidRPr="00A75B7E">
        <w:t xml:space="preserve"> </w:t>
      </w:r>
      <w:proofErr w:type="spellStart"/>
      <w:r w:rsidRPr="00A75B7E">
        <w:t>media</w:t>
      </w:r>
      <w:proofErr w:type="spellEnd"/>
      <w:r w:rsidRPr="00A75B7E">
        <w:t>.</w:t>
      </w:r>
    </w:p>
    <w:p w14:paraId="6F7CB4D0" w14:textId="6E0DEAAB" w:rsidR="00A75B7E" w:rsidRPr="00A75B7E" w:rsidRDefault="00A75B7E" w:rsidP="00A75B7E">
      <w:r>
        <w:rPr>
          <w:b/>
          <w:bCs/>
        </w:rPr>
        <w:t>Clever Copy</w:t>
      </w:r>
      <w:r w:rsidRPr="00A75B7E">
        <w:rPr>
          <w:b/>
          <w:bCs/>
        </w:rPr>
        <w:t xml:space="preserve"> FX </w:t>
      </w:r>
      <w:r w:rsidR="0056197D">
        <w:rPr>
          <w:b/>
          <w:bCs/>
        </w:rPr>
        <w:t>(T/B DBA)</w:t>
      </w:r>
      <w:r w:rsidRPr="00A75B7E">
        <w:rPr>
          <w:b/>
          <w:bCs/>
        </w:rPr>
        <w:t>.</w:t>
      </w:r>
      <w:r w:rsidRPr="00A75B7E">
        <w:t xml:space="preserve"> </w:t>
      </w:r>
      <w:proofErr w:type="spellStart"/>
      <w:r w:rsidRPr="00A75B7E">
        <w:t>remains</w:t>
      </w:r>
      <w:proofErr w:type="spellEnd"/>
      <w:r w:rsidRPr="00A75B7E">
        <w:t xml:space="preserve"> </w:t>
      </w:r>
      <w:proofErr w:type="spellStart"/>
      <w:r w:rsidRPr="00A75B7E">
        <w:t>the</w:t>
      </w:r>
      <w:proofErr w:type="spellEnd"/>
      <w:r w:rsidRPr="00A75B7E">
        <w:t xml:space="preserve"> </w:t>
      </w:r>
      <w:proofErr w:type="spellStart"/>
      <w:r w:rsidRPr="00A75B7E">
        <w:t>exclusive</w:t>
      </w:r>
      <w:proofErr w:type="spellEnd"/>
      <w:r w:rsidRPr="00A75B7E">
        <w:t xml:space="preserve"> </w:t>
      </w:r>
      <w:proofErr w:type="spellStart"/>
      <w:r w:rsidRPr="00A75B7E">
        <w:t>provider</w:t>
      </w:r>
      <w:proofErr w:type="spellEnd"/>
      <w:r w:rsidRPr="00A75B7E">
        <w:t xml:space="preserve"> </w:t>
      </w:r>
      <w:proofErr w:type="spellStart"/>
      <w:r w:rsidRPr="00A75B7E">
        <w:t>of</w:t>
      </w:r>
      <w:proofErr w:type="spellEnd"/>
      <w:r w:rsidRPr="00A75B7E">
        <w:t xml:space="preserve"> </w:t>
      </w:r>
      <w:proofErr w:type="spellStart"/>
      <w:r w:rsidRPr="00A75B7E">
        <w:t>the</w:t>
      </w:r>
      <w:proofErr w:type="spellEnd"/>
      <w:r w:rsidRPr="00A75B7E">
        <w:t xml:space="preserve"> </w:t>
      </w:r>
      <w:proofErr w:type="spellStart"/>
      <w:r w:rsidRPr="00A75B7E">
        <w:t>underlying</w:t>
      </w:r>
      <w:proofErr w:type="spellEnd"/>
      <w:r w:rsidRPr="00A75B7E">
        <w:t xml:space="preserve"> </w:t>
      </w:r>
      <w:proofErr w:type="spellStart"/>
      <w:r w:rsidRPr="00A75B7E">
        <w:t>product</w:t>
      </w:r>
      <w:proofErr w:type="spellEnd"/>
      <w:r w:rsidRPr="00A75B7E">
        <w:t xml:space="preserve"> </w:t>
      </w:r>
      <w:proofErr w:type="spellStart"/>
      <w:r w:rsidRPr="00A75B7E">
        <w:t>frameworks</w:t>
      </w:r>
      <w:proofErr w:type="spellEnd"/>
      <w:r w:rsidRPr="00A75B7E">
        <w:t xml:space="preserve"> and </w:t>
      </w:r>
      <w:proofErr w:type="spellStart"/>
      <w:r w:rsidRPr="00A75B7E">
        <w:t>assumes</w:t>
      </w:r>
      <w:proofErr w:type="spellEnd"/>
      <w:r w:rsidRPr="00A75B7E">
        <w:t xml:space="preserve"> all </w:t>
      </w:r>
      <w:proofErr w:type="spellStart"/>
      <w:r w:rsidRPr="00A75B7E">
        <w:t>content</w:t>
      </w:r>
      <w:proofErr w:type="spellEnd"/>
      <w:r w:rsidRPr="00A75B7E">
        <w:t xml:space="preserve"> and legal </w:t>
      </w:r>
      <w:proofErr w:type="spellStart"/>
      <w:r w:rsidRPr="00A75B7E">
        <w:t>responsibility</w:t>
      </w:r>
      <w:proofErr w:type="spellEnd"/>
      <w:r w:rsidRPr="00A75B7E">
        <w:t xml:space="preserve"> </w:t>
      </w:r>
      <w:proofErr w:type="spellStart"/>
      <w:r w:rsidRPr="00A75B7E">
        <w:t>related</w:t>
      </w:r>
      <w:proofErr w:type="spellEnd"/>
      <w:r w:rsidRPr="00A75B7E">
        <w:t xml:space="preserve"> </w:t>
      </w:r>
      <w:proofErr w:type="spellStart"/>
      <w:r w:rsidRPr="00A75B7E">
        <w:t>to</w:t>
      </w:r>
      <w:proofErr w:type="spellEnd"/>
      <w:r w:rsidRPr="00A75B7E">
        <w:t xml:space="preserve"> </w:t>
      </w:r>
      <w:proofErr w:type="spellStart"/>
      <w:r w:rsidRPr="00A75B7E">
        <w:t>the</w:t>
      </w:r>
      <w:proofErr w:type="spellEnd"/>
      <w:r w:rsidRPr="00A75B7E">
        <w:t xml:space="preserve"> </w:t>
      </w:r>
      <w:proofErr w:type="spellStart"/>
      <w:r w:rsidRPr="00A75B7E">
        <w:t>tools</w:t>
      </w:r>
      <w:proofErr w:type="spellEnd"/>
      <w:r w:rsidRPr="00A75B7E">
        <w:t xml:space="preserve">, </w:t>
      </w:r>
      <w:proofErr w:type="spellStart"/>
      <w:r w:rsidRPr="00A75B7E">
        <w:t>structures</w:t>
      </w:r>
      <w:proofErr w:type="spellEnd"/>
      <w:r w:rsidRPr="00A75B7E">
        <w:t xml:space="preserve">, and </w:t>
      </w:r>
      <w:proofErr w:type="spellStart"/>
      <w:r w:rsidRPr="00A75B7E">
        <w:t>financial</w:t>
      </w:r>
      <w:proofErr w:type="spellEnd"/>
      <w:r w:rsidRPr="00A75B7E">
        <w:t xml:space="preserve"> </w:t>
      </w:r>
      <w:proofErr w:type="spellStart"/>
      <w:r w:rsidRPr="00A75B7E">
        <w:t>service</w:t>
      </w:r>
      <w:proofErr w:type="spellEnd"/>
      <w:r w:rsidRPr="00A75B7E">
        <w:t xml:space="preserve"> </w:t>
      </w:r>
      <w:proofErr w:type="spellStart"/>
      <w:r w:rsidRPr="00A75B7E">
        <w:t>integrations</w:t>
      </w:r>
      <w:proofErr w:type="spellEnd"/>
      <w:r w:rsidRPr="00A75B7E">
        <w:t xml:space="preserve"> </w:t>
      </w:r>
      <w:proofErr w:type="spellStart"/>
      <w:r w:rsidRPr="00A75B7E">
        <w:t>displayed</w:t>
      </w:r>
      <w:proofErr w:type="spellEnd"/>
      <w:r w:rsidRPr="00A75B7E">
        <w:t xml:space="preserve"> </w:t>
      </w:r>
      <w:proofErr w:type="spellStart"/>
      <w:r w:rsidRPr="00A75B7E">
        <w:t>or</w:t>
      </w:r>
      <w:proofErr w:type="spellEnd"/>
      <w:r w:rsidRPr="00A75B7E">
        <w:t xml:space="preserve"> </w:t>
      </w:r>
      <w:proofErr w:type="spellStart"/>
      <w:r w:rsidRPr="00A75B7E">
        <w:t>discussed</w:t>
      </w:r>
      <w:proofErr w:type="spellEnd"/>
      <w:r w:rsidRPr="00A75B7E">
        <w:t xml:space="preserve"> herein. Any </w:t>
      </w:r>
      <w:proofErr w:type="spellStart"/>
      <w:r w:rsidRPr="00A75B7E">
        <w:t>engagement</w:t>
      </w:r>
      <w:proofErr w:type="spellEnd"/>
      <w:r w:rsidRPr="00A75B7E">
        <w:t xml:space="preserve">, </w:t>
      </w:r>
      <w:proofErr w:type="spellStart"/>
      <w:r w:rsidRPr="00A75B7E">
        <w:t>transaction</w:t>
      </w:r>
      <w:proofErr w:type="spellEnd"/>
      <w:r w:rsidRPr="00A75B7E">
        <w:t xml:space="preserve">, </w:t>
      </w:r>
      <w:proofErr w:type="spellStart"/>
      <w:r w:rsidRPr="00A75B7E">
        <w:t>or</w:t>
      </w:r>
      <w:proofErr w:type="spellEnd"/>
      <w:r w:rsidRPr="00A75B7E">
        <w:t xml:space="preserve"> </w:t>
      </w:r>
      <w:proofErr w:type="spellStart"/>
      <w:r w:rsidRPr="00A75B7E">
        <w:t>inquiry</w:t>
      </w:r>
      <w:proofErr w:type="spellEnd"/>
      <w:r w:rsidRPr="00A75B7E">
        <w:t xml:space="preserve"> </w:t>
      </w:r>
      <w:proofErr w:type="spellStart"/>
      <w:r w:rsidRPr="00A75B7E">
        <w:t>related</w:t>
      </w:r>
      <w:proofErr w:type="spellEnd"/>
      <w:r w:rsidRPr="00A75B7E">
        <w:t xml:space="preserve"> </w:t>
      </w:r>
      <w:proofErr w:type="spellStart"/>
      <w:r w:rsidRPr="00A75B7E">
        <w:t>to</w:t>
      </w:r>
      <w:proofErr w:type="spellEnd"/>
      <w:r w:rsidRPr="00A75B7E">
        <w:t xml:space="preserve"> </w:t>
      </w:r>
      <w:proofErr w:type="spellStart"/>
      <w:r w:rsidRPr="00A75B7E">
        <w:t>the</w:t>
      </w:r>
      <w:proofErr w:type="spellEnd"/>
      <w:r w:rsidRPr="00A75B7E">
        <w:t xml:space="preserve"> </w:t>
      </w:r>
      <w:proofErr w:type="spellStart"/>
      <w:r w:rsidRPr="00A75B7E">
        <w:t>actual</w:t>
      </w:r>
      <w:proofErr w:type="spellEnd"/>
      <w:r w:rsidRPr="00A75B7E">
        <w:t xml:space="preserve"> </w:t>
      </w:r>
      <w:proofErr w:type="spellStart"/>
      <w:r w:rsidRPr="00A75B7E">
        <w:t>use</w:t>
      </w:r>
      <w:proofErr w:type="spellEnd"/>
      <w:r w:rsidRPr="00A75B7E">
        <w:t xml:space="preserve"> </w:t>
      </w:r>
      <w:proofErr w:type="spellStart"/>
      <w:r w:rsidRPr="00A75B7E">
        <w:t>of</w:t>
      </w:r>
      <w:proofErr w:type="spellEnd"/>
      <w:r w:rsidRPr="00A75B7E">
        <w:t xml:space="preserve"> </w:t>
      </w:r>
      <w:proofErr w:type="spellStart"/>
      <w:r w:rsidRPr="00A75B7E">
        <w:t>the</w:t>
      </w:r>
      <w:proofErr w:type="spellEnd"/>
      <w:r w:rsidRPr="00A75B7E">
        <w:t xml:space="preserve"> </w:t>
      </w:r>
      <w:proofErr w:type="spellStart"/>
      <w:r w:rsidRPr="00A75B7E">
        <w:t>product</w:t>
      </w:r>
      <w:proofErr w:type="spellEnd"/>
      <w:r w:rsidRPr="00A75B7E">
        <w:t xml:space="preserve">(s) </w:t>
      </w:r>
      <w:proofErr w:type="spellStart"/>
      <w:r w:rsidRPr="00A75B7E">
        <w:t>should</w:t>
      </w:r>
      <w:proofErr w:type="spellEnd"/>
      <w:r w:rsidRPr="00A75B7E">
        <w:t xml:space="preserve"> </w:t>
      </w:r>
      <w:proofErr w:type="spellStart"/>
      <w:r w:rsidRPr="00A75B7E">
        <w:t>be</w:t>
      </w:r>
      <w:proofErr w:type="spellEnd"/>
      <w:r w:rsidRPr="00A75B7E">
        <w:t xml:space="preserve"> </w:t>
      </w:r>
      <w:proofErr w:type="spellStart"/>
      <w:r w:rsidRPr="00A75B7E">
        <w:t>directed</w:t>
      </w:r>
      <w:proofErr w:type="spellEnd"/>
      <w:r w:rsidRPr="00A75B7E">
        <w:t xml:space="preserve"> </w:t>
      </w:r>
      <w:proofErr w:type="spellStart"/>
      <w:r w:rsidRPr="00A75B7E">
        <w:t>to</w:t>
      </w:r>
      <w:proofErr w:type="spellEnd"/>
      <w:r w:rsidRPr="00A75B7E">
        <w:t xml:space="preserve"> </w:t>
      </w:r>
      <w:proofErr w:type="spellStart"/>
      <w:r w:rsidRPr="00A75B7E">
        <w:t>the</w:t>
      </w:r>
      <w:proofErr w:type="spellEnd"/>
      <w:r w:rsidRPr="00A75B7E">
        <w:t xml:space="preserve"> relevant </w:t>
      </w:r>
      <w:proofErr w:type="spellStart"/>
      <w:r w:rsidRPr="00A75B7E">
        <w:t>parties</w:t>
      </w:r>
      <w:proofErr w:type="spellEnd"/>
      <w:r w:rsidRPr="00A75B7E">
        <w:t xml:space="preserve"> </w:t>
      </w:r>
      <w:proofErr w:type="spellStart"/>
      <w:r w:rsidRPr="00A75B7E">
        <w:t>within</w:t>
      </w:r>
      <w:proofErr w:type="spellEnd"/>
      <w:r w:rsidRPr="00A75B7E">
        <w:t xml:space="preserve"> </w:t>
      </w:r>
      <w:proofErr w:type="spellStart"/>
      <w:r w:rsidR="0056197D">
        <w:t>CleverCopyFx</w:t>
      </w:r>
      <w:proofErr w:type="spellEnd"/>
      <w:r w:rsidRPr="00A75B7E">
        <w:t xml:space="preserve"> FX </w:t>
      </w:r>
      <w:r w:rsidR="0056197D">
        <w:t>(T/B DBA)</w:t>
      </w:r>
      <w:r w:rsidRPr="00A75B7E">
        <w:t xml:space="preserve">. </w:t>
      </w:r>
      <w:proofErr w:type="spellStart"/>
      <w:r w:rsidRPr="00A75B7E">
        <w:t>or</w:t>
      </w:r>
      <w:proofErr w:type="spellEnd"/>
      <w:r w:rsidRPr="00A75B7E">
        <w:t xml:space="preserve"> </w:t>
      </w:r>
      <w:proofErr w:type="spellStart"/>
      <w:r w:rsidRPr="00A75B7E">
        <w:t>their</w:t>
      </w:r>
      <w:proofErr w:type="spellEnd"/>
      <w:r w:rsidRPr="00A75B7E">
        <w:t xml:space="preserve"> </w:t>
      </w:r>
      <w:proofErr w:type="spellStart"/>
      <w:r w:rsidRPr="00A75B7E">
        <w:t>licensed</w:t>
      </w:r>
      <w:proofErr w:type="spellEnd"/>
      <w:r w:rsidRPr="00A75B7E">
        <w:t xml:space="preserve"> </w:t>
      </w:r>
      <w:proofErr w:type="spellStart"/>
      <w:r w:rsidRPr="00A75B7E">
        <w:t>partners</w:t>
      </w:r>
      <w:proofErr w:type="spellEnd"/>
      <w:r w:rsidRPr="00A75B7E">
        <w:t>.</w:t>
      </w:r>
    </w:p>
    <w:p w14:paraId="1E31947D" w14:textId="7725EC31" w:rsidR="00A75B7E" w:rsidRPr="00A75B7E" w:rsidRDefault="00A75B7E" w:rsidP="00A75B7E">
      <w:r w:rsidRPr="00A75B7E">
        <w:t xml:space="preserve">This </w:t>
      </w:r>
      <w:proofErr w:type="spellStart"/>
      <w:r w:rsidRPr="00A75B7E">
        <w:t>clarification</w:t>
      </w:r>
      <w:proofErr w:type="spellEnd"/>
      <w:r w:rsidRPr="00A75B7E">
        <w:t xml:space="preserve"> </w:t>
      </w:r>
      <w:proofErr w:type="spellStart"/>
      <w:r w:rsidRPr="00A75B7E">
        <w:t>is</w:t>
      </w:r>
      <w:proofErr w:type="spellEnd"/>
      <w:r w:rsidRPr="00A75B7E">
        <w:t xml:space="preserve"> </w:t>
      </w:r>
      <w:proofErr w:type="spellStart"/>
      <w:r w:rsidRPr="00A75B7E">
        <w:t>issued</w:t>
      </w:r>
      <w:proofErr w:type="spellEnd"/>
      <w:r w:rsidRPr="00A75B7E">
        <w:t xml:space="preserve"> </w:t>
      </w:r>
      <w:proofErr w:type="spellStart"/>
      <w:r w:rsidRPr="00A75B7E">
        <w:t>to</w:t>
      </w:r>
      <w:proofErr w:type="spellEnd"/>
      <w:r w:rsidRPr="00A75B7E">
        <w:t xml:space="preserve"> </w:t>
      </w:r>
      <w:proofErr w:type="spellStart"/>
      <w:r w:rsidRPr="00A75B7E">
        <w:t>ensure</w:t>
      </w:r>
      <w:proofErr w:type="spellEnd"/>
      <w:r w:rsidRPr="00A75B7E">
        <w:t xml:space="preserve"> </w:t>
      </w:r>
      <w:proofErr w:type="spellStart"/>
      <w:r w:rsidRPr="00A75B7E">
        <w:t>transparency</w:t>
      </w:r>
      <w:proofErr w:type="spellEnd"/>
      <w:r w:rsidRPr="00A75B7E">
        <w:t xml:space="preserve"> and </w:t>
      </w:r>
      <w:proofErr w:type="spellStart"/>
      <w:r w:rsidRPr="00A75B7E">
        <w:t>delineation</w:t>
      </w:r>
      <w:proofErr w:type="spellEnd"/>
      <w:r w:rsidRPr="00A75B7E">
        <w:t xml:space="preserve"> </w:t>
      </w:r>
      <w:proofErr w:type="spellStart"/>
      <w:r w:rsidRPr="00A75B7E">
        <w:t>of</w:t>
      </w:r>
      <w:proofErr w:type="spellEnd"/>
      <w:r w:rsidRPr="00A75B7E">
        <w:t xml:space="preserve"> </w:t>
      </w:r>
      <w:proofErr w:type="spellStart"/>
      <w:r w:rsidRPr="00A75B7E">
        <w:t>responsibilities</w:t>
      </w:r>
      <w:proofErr w:type="spellEnd"/>
      <w:r w:rsidRPr="00A75B7E">
        <w:t xml:space="preserve"> </w:t>
      </w:r>
      <w:proofErr w:type="spellStart"/>
      <w:r w:rsidRPr="00A75B7E">
        <w:t>between</w:t>
      </w:r>
      <w:proofErr w:type="spellEnd"/>
      <w:r w:rsidRPr="00A75B7E">
        <w:t xml:space="preserve"> </w:t>
      </w:r>
      <w:proofErr w:type="spellStart"/>
      <w:r w:rsidR="0056197D">
        <w:t>CleverCopyFx</w:t>
      </w:r>
      <w:proofErr w:type="spellEnd"/>
      <w:r w:rsidRPr="00A75B7E">
        <w:t xml:space="preserve">, </w:t>
      </w:r>
      <w:proofErr w:type="spellStart"/>
      <w:r w:rsidRPr="00A75B7E">
        <w:t>platform</w:t>
      </w:r>
      <w:proofErr w:type="spellEnd"/>
      <w:r w:rsidRPr="00A75B7E">
        <w:t xml:space="preserve">, and </w:t>
      </w:r>
      <w:proofErr w:type="spellStart"/>
      <w:r w:rsidRPr="00A75B7E">
        <w:t>service</w:t>
      </w:r>
      <w:proofErr w:type="spellEnd"/>
      <w:r w:rsidRPr="00A75B7E">
        <w:t xml:space="preserve"> </w:t>
      </w:r>
      <w:proofErr w:type="spellStart"/>
      <w:r w:rsidRPr="00A75B7E">
        <w:t>providers</w:t>
      </w:r>
      <w:proofErr w:type="spellEnd"/>
      <w:r w:rsidRPr="00A75B7E">
        <w:t xml:space="preserve">. The </w:t>
      </w:r>
      <w:proofErr w:type="spellStart"/>
      <w:r w:rsidRPr="00A75B7E">
        <w:t>website</w:t>
      </w:r>
      <w:proofErr w:type="spellEnd"/>
      <w:r w:rsidRPr="00A75B7E">
        <w:t xml:space="preserve"> </w:t>
      </w:r>
      <w:proofErr w:type="spellStart"/>
      <w:r w:rsidRPr="00A75B7E">
        <w:t>does</w:t>
      </w:r>
      <w:proofErr w:type="spellEnd"/>
      <w:r w:rsidRPr="00A75B7E">
        <w:t xml:space="preserve"> not </w:t>
      </w:r>
      <w:proofErr w:type="spellStart"/>
      <w:r w:rsidRPr="00A75B7E">
        <w:t>create</w:t>
      </w:r>
      <w:proofErr w:type="spellEnd"/>
      <w:r w:rsidRPr="00A75B7E">
        <w:t xml:space="preserve"> </w:t>
      </w:r>
      <w:proofErr w:type="spellStart"/>
      <w:r w:rsidRPr="00A75B7E">
        <w:t>or</w:t>
      </w:r>
      <w:proofErr w:type="spellEnd"/>
      <w:r w:rsidRPr="00A75B7E">
        <w:t xml:space="preserve"> </w:t>
      </w:r>
      <w:proofErr w:type="spellStart"/>
      <w:r w:rsidRPr="00A75B7E">
        <w:t>imply</w:t>
      </w:r>
      <w:proofErr w:type="spellEnd"/>
      <w:r w:rsidRPr="00A75B7E">
        <w:t xml:space="preserve"> a </w:t>
      </w:r>
      <w:proofErr w:type="spellStart"/>
      <w:r w:rsidRPr="00A75B7E">
        <w:t>regulated</w:t>
      </w:r>
      <w:proofErr w:type="spellEnd"/>
      <w:r w:rsidRPr="00A75B7E">
        <w:t xml:space="preserve"> </w:t>
      </w:r>
      <w:proofErr w:type="spellStart"/>
      <w:r w:rsidRPr="00A75B7E">
        <w:t>activity</w:t>
      </w:r>
      <w:proofErr w:type="spellEnd"/>
      <w:r w:rsidRPr="00A75B7E">
        <w:t xml:space="preserve"> </w:t>
      </w:r>
      <w:proofErr w:type="spellStart"/>
      <w:r w:rsidRPr="00A75B7E">
        <w:t>or</w:t>
      </w:r>
      <w:proofErr w:type="spellEnd"/>
      <w:r w:rsidRPr="00A75B7E">
        <w:t xml:space="preserve"> </w:t>
      </w:r>
      <w:proofErr w:type="spellStart"/>
      <w:r w:rsidRPr="00A75B7E">
        <w:t>direct</w:t>
      </w:r>
      <w:proofErr w:type="spellEnd"/>
      <w:r w:rsidRPr="00A75B7E">
        <w:t xml:space="preserve"> </w:t>
      </w:r>
      <w:proofErr w:type="spellStart"/>
      <w:r w:rsidRPr="00A75B7E">
        <w:t>financial</w:t>
      </w:r>
      <w:proofErr w:type="spellEnd"/>
      <w:r w:rsidRPr="00A75B7E">
        <w:t xml:space="preserve"> </w:t>
      </w:r>
      <w:proofErr w:type="spellStart"/>
      <w:r w:rsidRPr="00A75B7E">
        <w:t>relationship</w:t>
      </w:r>
      <w:proofErr w:type="spellEnd"/>
      <w:r w:rsidRPr="00A75B7E">
        <w:t xml:space="preserve"> </w:t>
      </w:r>
      <w:proofErr w:type="spellStart"/>
      <w:r w:rsidRPr="00A75B7E">
        <w:t>between</w:t>
      </w:r>
      <w:proofErr w:type="spellEnd"/>
      <w:r w:rsidRPr="00A75B7E">
        <w:t xml:space="preserve"> </w:t>
      </w:r>
      <w:proofErr w:type="spellStart"/>
      <w:r w:rsidRPr="00A75B7E">
        <w:t>users</w:t>
      </w:r>
      <w:proofErr w:type="spellEnd"/>
      <w:r w:rsidRPr="00A75B7E">
        <w:t xml:space="preserve"> and The Funds Holding </w:t>
      </w:r>
      <w:r w:rsidR="0056197D">
        <w:t>(T/B DBA)</w:t>
      </w:r>
      <w:r w:rsidRPr="00A75B7E">
        <w:t xml:space="preserve">., and </w:t>
      </w:r>
      <w:proofErr w:type="spellStart"/>
      <w:r w:rsidRPr="00A75B7E">
        <w:t>is</w:t>
      </w:r>
      <w:proofErr w:type="spellEnd"/>
      <w:r w:rsidRPr="00A75B7E">
        <w:t xml:space="preserve"> </w:t>
      </w:r>
      <w:proofErr w:type="spellStart"/>
      <w:r w:rsidRPr="00A75B7E">
        <w:t>to</w:t>
      </w:r>
      <w:proofErr w:type="spellEnd"/>
      <w:r w:rsidRPr="00A75B7E">
        <w:t xml:space="preserve"> </w:t>
      </w:r>
      <w:proofErr w:type="spellStart"/>
      <w:r w:rsidRPr="00A75B7E">
        <w:t>be</w:t>
      </w:r>
      <w:proofErr w:type="spellEnd"/>
      <w:r w:rsidRPr="00A75B7E">
        <w:t xml:space="preserve"> </w:t>
      </w:r>
      <w:proofErr w:type="spellStart"/>
      <w:r w:rsidRPr="00A75B7E">
        <w:t>viewed</w:t>
      </w:r>
      <w:proofErr w:type="spellEnd"/>
      <w:r w:rsidRPr="00A75B7E">
        <w:t xml:space="preserve"> </w:t>
      </w:r>
      <w:proofErr w:type="spellStart"/>
      <w:r w:rsidRPr="00A75B7E">
        <w:t>strictly</w:t>
      </w:r>
      <w:proofErr w:type="spellEnd"/>
      <w:r w:rsidRPr="00A75B7E">
        <w:t xml:space="preserve"> </w:t>
      </w:r>
      <w:proofErr w:type="spellStart"/>
      <w:r w:rsidRPr="00A75B7E">
        <w:t>as</w:t>
      </w:r>
      <w:proofErr w:type="spellEnd"/>
      <w:r w:rsidRPr="00A75B7E">
        <w:t xml:space="preserve"> a neutral interface </w:t>
      </w:r>
      <w:proofErr w:type="spellStart"/>
      <w:r w:rsidRPr="00A75B7E">
        <w:t>for</w:t>
      </w:r>
      <w:proofErr w:type="spellEnd"/>
      <w:r w:rsidRPr="00A75B7E">
        <w:t xml:space="preserve"> passive </w:t>
      </w:r>
      <w:proofErr w:type="spellStart"/>
      <w:r w:rsidRPr="00A75B7E">
        <w:t>information</w:t>
      </w:r>
      <w:proofErr w:type="spellEnd"/>
      <w:r w:rsidRPr="00A75B7E">
        <w:t xml:space="preserve"> </w:t>
      </w:r>
      <w:proofErr w:type="spellStart"/>
      <w:r w:rsidRPr="00A75B7E">
        <w:t>delivery</w:t>
      </w:r>
      <w:proofErr w:type="spellEnd"/>
      <w:r w:rsidRPr="00A75B7E">
        <w:t xml:space="preserve"> and </w:t>
      </w:r>
      <w:proofErr w:type="spellStart"/>
      <w:r w:rsidRPr="00A75B7E">
        <w:t>traffic</w:t>
      </w:r>
      <w:proofErr w:type="spellEnd"/>
      <w:r w:rsidRPr="00A75B7E">
        <w:t xml:space="preserve"> </w:t>
      </w:r>
      <w:proofErr w:type="spellStart"/>
      <w:r w:rsidRPr="00A75B7E">
        <w:t>routing</w:t>
      </w:r>
      <w:proofErr w:type="spellEnd"/>
      <w:r w:rsidRPr="00A75B7E">
        <w:t>.</w:t>
      </w:r>
    </w:p>
    <w:p w14:paraId="6F1A52CE" w14:textId="14D12F91" w:rsidR="00A75B7E" w:rsidRDefault="00A75B7E" w:rsidP="00A75B7E">
      <w:proofErr w:type="spellStart"/>
      <w:r w:rsidRPr="00A75B7E">
        <w:t>For</w:t>
      </w:r>
      <w:proofErr w:type="spellEnd"/>
      <w:r w:rsidRPr="00A75B7E">
        <w:t xml:space="preserve"> additional legal and </w:t>
      </w:r>
      <w:proofErr w:type="spellStart"/>
      <w:r w:rsidRPr="00A75B7E">
        <w:t>compliance</w:t>
      </w:r>
      <w:proofErr w:type="spellEnd"/>
      <w:r w:rsidRPr="00A75B7E">
        <w:t xml:space="preserve"> </w:t>
      </w:r>
      <w:proofErr w:type="spellStart"/>
      <w:r w:rsidRPr="00A75B7E">
        <w:t>documents</w:t>
      </w:r>
      <w:proofErr w:type="spellEnd"/>
      <w:r w:rsidRPr="00A75B7E">
        <w:t xml:space="preserve"> </w:t>
      </w:r>
      <w:proofErr w:type="spellStart"/>
      <w:r w:rsidRPr="00A75B7E">
        <w:t>related</w:t>
      </w:r>
      <w:proofErr w:type="spellEnd"/>
      <w:r w:rsidRPr="00A75B7E">
        <w:t xml:space="preserve"> </w:t>
      </w:r>
      <w:proofErr w:type="spellStart"/>
      <w:r w:rsidRPr="00A75B7E">
        <w:t>to</w:t>
      </w:r>
      <w:proofErr w:type="spellEnd"/>
      <w:r w:rsidRPr="00A75B7E">
        <w:t xml:space="preserve"> </w:t>
      </w:r>
      <w:proofErr w:type="spellStart"/>
      <w:r w:rsidR="0056197D">
        <w:t>CleverCopyFx</w:t>
      </w:r>
      <w:proofErr w:type="spellEnd"/>
      <w:r w:rsidRPr="00A75B7E">
        <w:t xml:space="preserve"> FX </w:t>
      </w:r>
      <w:r w:rsidR="0056197D">
        <w:t>(T/B DBA)</w:t>
      </w:r>
      <w:r w:rsidRPr="00A75B7E">
        <w:t xml:space="preserve">., </w:t>
      </w:r>
      <w:proofErr w:type="spellStart"/>
      <w:r w:rsidRPr="00A75B7E">
        <w:t>please</w:t>
      </w:r>
      <w:proofErr w:type="spellEnd"/>
      <w:r w:rsidRPr="00A75B7E">
        <w:t xml:space="preserve"> </w:t>
      </w:r>
      <w:proofErr w:type="spellStart"/>
      <w:r w:rsidRPr="00A75B7E">
        <w:t>visit</w:t>
      </w:r>
      <w:proofErr w:type="spellEnd"/>
      <w:r w:rsidRPr="00A75B7E">
        <w:t xml:space="preserve">: </w:t>
      </w:r>
      <w:r w:rsidRPr="00A75B7E">
        <w:rPr>
          <w:b/>
          <w:bCs/>
        </w:rPr>
        <w:t>https://thefundsholding.com/legal</w:t>
      </w:r>
      <w:r w:rsidR="0056197D">
        <w:rPr>
          <w:b/>
          <w:bCs/>
        </w:rPr>
        <w:br/>
      </w:r>
    </w:p>
    <w:p w14:paraId="3D887505" w14:textId="77777777" w:rsidR="0056197D" w:rsidRPr="0056197D" w:rsidRDefault="0056197D" w:rsidP="0056197D">
      <w:proofErr w:type="spellStart"/>
      <w:r w:rsidRPr="0056197D">
        <w:rPr>
          <w:b/>
          <w:bCs/>
        </w:rPr>
        <w:lastRenderedPageBreak/>
        <w:t>Verification</w:t>
      </w:r>
      <w:proofErr w:type="spellEnd"/>
      <w:r w:rsidRPr="0056197D">
        <w:rPr>
          <w:b/>
          <w:bCs/>
        </w:rPr>
        <w:t xml:space="preserve"> &amp; </w:t>
      </w:r>
      <w:proofErr w:type="spellStart"/>
      <w:r w:rsidRPr="0056197D">
        <w:rPr>
          <w:b/>
          <w:bCs/>
        </w:rPr>
        <w:t>Regulatory</w:t>
      </w:r>
      <w:proofErr w:type="spellEnd"/>
      <w:r w:rsidRPr="0056197D">
        <w:rPr>
          <w:b/>
          <w:bCs/>
        </w:rPr>
        <w:t xml:space="preserve"> Affiliation Transparency</w:t>
      </w:r>
    </w:p>
    <w:p w14:paraId="36FE211A" w14:textId="482F45F4" w:rsidR="0056197D" w:rsidRPr="0056197D" w:rsidRDefault="0056197D" w:rsidP="0056197D">
      <w:r w:rsidRPr="0056197D">
        <w:t xml:space="preserve">The </w:t>
      </w:r>
      <w:proofErr w:type="spellStart"/>
      <w:r w:rsidRPr="0056197D">
        <w:t>affiliate</w:t>
      </w:r>
      <w:proofErr w:type="spellEnd"/>
      <w:r w:rsidRPr="0056197D">
        <w:t xml:space="preserve"> </w:t>
      </w:r>
      <w:proofErr w:type="spellStart"/>
      <w:r w:rsidRPr="0056197D">
        <w:t>marketing</w:t>
      </w:r>
      <w:proofErr w:type="spellEnd"/>
      <w:r w:rsidRPr="0056197D">
        <w:t xml:space="preserve"> </w:t>
      </w:r>
      <w:proofErr w:type="spellStart"/>
      <w:r w:rsidRPr="0056197D">
        <w:t>activities</w:t>
      </w:r>
      <w:proofErr w:type="spellEnd"/>
      <w:r w:rsidRPr="0056197D">
        <w:t xml:space="preserve"> </w:t>
      </w:r>
      <w:proofErr w:type="spellStart"/>
      <w:r w:rsidRPr="0056197D">
        <w:t>conducted</w:t>
      </w:r>
      <w:proofErr w:type="spellEnd"/>
      <w:r w:rsidRPr="0056197D">
        <w:t xml:space="preserve"> via </w:t>
      </w:r>
      <w:proofErr w:type="spellStart"/>
      <w:r w:rsidRPr="0056197D">
        <w:t>this</w:t>
      </w:r>
      <w:proofErr w:type="spellEnd"/>
      <w:r w:rsidRPr="0056197D">
        <w:t xml:space="preserve"> </w:t>
      </w:r>
      <w:proofErr w:type="spellStart"/>
      <w:r w:rsidRPr="0056197D">
        <w:t>website</w:t>
      </w:r>
      <w:proofErr w:type="spellEnd"/>
      <w:r w:rsidRPr="0056197D">
        <w:t xml:space="preserve"> and </w:t>
      </w:r>
      <w:proofErr w:type="spellStart"/>
      <w:r w:rsidRPr="0056197D">
        <w:t>associated</w:t>
      </w:r>
      <w:proofErr w:type="spellEnd"/>
      <w:r w:rsidRPr="0056197D">
        <w:t xml:space="preserve"> </w:t>
      </w:r>
      <w:proofErr w:type="spellStart"/>
      <w:r w:rsidRPr="0056197D">
        <w:t>with</w:t>
      </w:r>
      <w:proofErr w:type="spellEnd"/>
      <w:r w:rsidRPr="0056197D">
        <w:t xml:space="preserve"> The Funds Holding. and </w:t>
      </w:r>
      <w:proofErr w:type="spellStart"/>
      <w:r w:rsidRPr="0056197D">
        <w:t>CleverCopyFX</w:t>
      </w:r>
      <w:proofErr w:type="spellEnd"/>
      <w:r w:rsidRPr="0056197D">
        <w:t xml:space="preserve">. </w:t>
      </w:r>
      <w:proofErr w:type="spellStart"/>
      <w:r w:rsidRPr="0056197D">
        <w:t>are</w:t>
      </w:r>
      <w:proofErr w:type="spellEnd"/>
      <w:r w:rsidRPr="0056197D">
        <w:t xml:space="preserve"> fully </w:t>
      </w:r>
      <w:proofErr w:type="spellStart"/>
      <w:r w:rsidRPr="0056197D">
        <w:t>verifiable</w:t>
      </w:r>
      <w:proofErr w:type="spellEnd"/>
      <w:r w:rsidRPr="0056197D">
        <w:t xml:space="preserve"> and </w:t>
      </w:r>
      <w:proofErr w:type="spellStart"/>
      <w:r w:rsidRPr="0056197D">
        <w:t>are</w:t>
      </w:r>
      <w:proofErr w:type="spellEnd"/>
      <w:r w:rsidRPr="0056197D">
        <w:t xml:space="preserve"> </w:t>
      </w:r>
      <w:proofErr w:type="spellStart"/>
      <w:r w:rsidRPr="0056197D">
        <w:t>aligned</w:t>
      </w:r>
      <w:proofErr w:type="spellEnd"/>
      <w:r w:rsidRPr="0056197D">
        <w:t xml:space="preserve"> </w:t>
      </w:r>
      <w:proofErr w:type="spellStart"/>
      <w:r w:rsidRPr="0056197D">
        <w:t>with</w:t>
      </w:r>
      <w:proofErr w:type="spellEnd"/>
      <w:r w:rsidRPr="0056197D">
        <w:t xml:space="preserve"> international </w:t>
      </w:r>
      <w:proofErr w:type="spellStart"/>
      <w:r w:rsidRPr="0056197D">
        <w:t>transparency</w:t>
      </w:r>
      <w:proofErr w:type="spellEnd"/>
      <w:r w:rsidRPr="0056197D">
        <w:t xml:space="preserve"> </w:t>
      </w:r>
      <w:proofErr w:type="spellStart"/>
      <w:r w:rsidRPr="0056197D">
        <w:t>standards</w:t>
      </w:r>
      <w:proofErr w:type="spellEnd"/>
      <w:r w:rsidRPr="0056197D">
        <w:t xml:space="preserve">. </w:t>
      </w:r>
      <w:proofErr w:type="spellStart"/>
      <w:r w:rsidRPr="0056197D">
        <w:t>While</w:t>
      </w:r>
      <w:proofErr w:type="spellEnd"/>
      <w:r w:rsidRPr="0056197D">
        <w:t xml:space="preserve"> </w:t>
      </w:r>
      <w:proofErr w:type="spellStart"/>
      <w:r w:rsidRPr="0056197D">
        <w:t>the</w:t>
      </w:r>
      <w:proofErr w:type="spellEnd"/>
      <w:r w:rsidRPr="0056197D">
        <w:t xml:space="preserve"> </w:t>
      </w:r>
      <w:proofErr w:type="spellStart"/>
      <w:r w:rsidRPr="0056197D">
        <w:t>website</w:t>
      </w:r>
      <w:proofErr w:type="spellEnd"/>
      <w:r w:rsidRPr="0056197D">
        <w:t xml:space="preserve"> </w:t>
      </w:r>
      <w:proofErr w:type="spellStart"/>
      <w:r w:rsidRPr="0056197D">
        <w:t>does</w:t>
      </w:r>
      <w:proofErr w:type="spellEnd"/>
      <w:r w:rsidRPr="0056197D">
        <w:t xml:space="preserve"> not </w:t>
      </w:r>
      <w:proofErr w:type="spellStart"/>
      <w:r w:rsidRPr="0056197D">
        <w:t>provide</w:t>
      </w:r>
      <w:proofErr w:type="spellEnd"/>
      <w:r w:rsidRPr="0056197D">
        <w:t xml:space="preserve"> </w:t>
      </w:r>
      <w:proofErr w:type="spellStart"/>
      <w:r w:rsidRPr="0056197D">
        <w:t>regulated</w:t>
      </w:r>
      <w:proofErr w:type="spellEnd"/>
      <w:r w:rsidRPr="0056197D">
        <w:t xml:space="preserve"> </w:t>
      </w:r>
      <w:proofErr w:type="spellStart"/>
      <w:r w:rsidRPr="0056197D">
        <w:t>financial</w:t>
      </w:r>
      <w:proofErr w:type="spellEnd"/>
      <w:r w:rsidRPr="0056197D">
        <w:t xml:space="preserve"> </w:t>
      </w:r>
      <w:proofErr w:type="spellStart"/>
      <w:r w:rsidRPr="0056197D">
        <w:t>services</w:t>
      </w:r>
      <w:proofErr w:type="spellEnd"/>
      <w:r w:rsidRPr="0056197D">
        <w:t xml:space="preserve">, </w:t>
      </w:r>
      <w:proofErr w:type="spellStart"/>
      <w:r w:rsidRPr="0056197D">
        <w:t>it</w:t>
      </w:r>
      <w:proofErr w:type="spellEnd"/>
      <w:r w:rsidRPr="0056197D">
        <w:t xml:space="preserve"> </w:t>
      </w:r>
      <w:proofErr w:type="spellStart"/>
      <w:r w:rsidRPr="0056197D">
        <w:t>does</w:t>
      </w:r>
      <w:proofErr w:type="spellEnd"/>
      <w:r w:rsidRPr="0056197D">
        <w:t xml:space="preserve"> promote and </w:t>
      </w:r>
      <w:proofErr w:type="spellStart"/>
      <w:r w:rsidRPr="0056197D">
        <w:t>refer</w:t>
      </w:r>
      <w:proofErr w:type="spellEnd"/>
      <w:r w:rsidRPr="0056197D">
        <w:t xml:space="preserve"> </w:t>
      </w:r>
      <w:proofErr w:type="spellStart"/>
      <w:r w:rsidRPr="0056197D">
        <w:t>users</w:t>
      </w:r>
      <w:proofErr w:type="spellEnd"/>
      <w:r w:rsidRPr="0056197D">
        <w:t xml:space="preserve"> </w:t>
      </w:r>
      <w:proofErr w:type="spellStart"/>
      <w:r w:rsidRPr="0056197D">
        <w:t>to</w:t>
      </w:r>
      <w:proofErr w:type="spellEnd"/>
      <w:r w:rsidRPr="0056197D">
        <w:t xml:space="preserve"> fully </w:t>
      </w:r>
      <w:proofErr w:type="spellStart"/>
      <w:r w:rsidRPr="0056197D">
        <w:t>licensed</w:t>
      </w:r>
      <w:proofErr w:type="spellEnd"/>
      <w:r w:rsidRPr="0056197D">
        <w:t xml:space="preserve"> and </w:t>
      </w:r>
      <w:proofErr w:type="spellStart"/>
      <w:r w:rsidRPr="0056197D">
        <w:t>regulated</w:t>
      </w:r>
      <w:proofErr w:type="spellEnd"/>
      <w:r w:rsidRPr="0056197D">
        <w:t xml:space="preserve"> </w:t>
      </w:r>
      <w:proofErr w:type="spellStart"/>
      <w:r w:rsidRPr="0056197D">
        <w:t>third</w:t>
      </w:r>
      <w:proofErr w:type="spellEnd"/>
      <w:r w:rsidRPr="0056197D">
        <w:t xml:space="preserve">-party </w:t>
      </w:r>
      <w:proofErr w:type="spellStart"/>
      <w:r w:rsidRPr="0056197D">
        <w:t>brokerage</w:t>
      </w:r>
      <w:proofErr w:type="spellEnd"/>
      <w:r w:rsidRPr="0056197D">
        <w:t xml:space="preserve"> </w:t>
      </w:r>
      <w:proofErr w:type="spellStart"/>
      <w:r w:rsidRPr="0056197D">
        <w:t>providers</w:t>
      </w:r>
      <w:proofErr w:type="spellEnd"/>
      <w:r w:rsidRPr="0056197D">
        <w:t>.</w:t>
      </w:r>
    </w:p>
    <w:p w14:paraId="4E48A595" w14:textId="77777777" w:rsidR="0056197D" w:rsidRPr="0056197D" w:rsidRDefault="0056197D" w:rsidP="0056197D">
      <w:proofErr w:type="spellStart"/>
      <w:r w:rsidRPr="0056197D">
        <w:t>For</w:t>
      </w:r>
      <w:proofErr w:type="spellEnd"/>
      <w:r w:rsidRPr="0056197D">
        <w:t xml:space="preserve"> </w:t>
      </w:r>
      <w:proofErr w:type="spellStart"/>
      <w:r w:rsidRPr="0056197D">
        <w:t>verification</w:t>
      </w:r>
      <w:proofErr w:type="spellEnd"/>
      <w:r w:rsidRPr="0056197D">
        <w:t xml:space="preserve"> </w:t>
      </w:r>
      <w:proofErr w:type="spellStart"/>
      <w:r w:rsidRPr="0056197D">
        <w:t>purposes</w:t>
      </w:r>
      <w:proofErr w:type="spellEnd"/>
      <w:r w:rsidRPr="0056197D">
        <w:t xml:space="preserve">, </w:t>
      </w:r>
      <w:proofErr w:type="spellStart"/>
      <w:r w:rsidRPr="0056197D">
        <w:t>users</w:t>
      </w:r>
      <w:proofErr w:type="spellEnd"/>
      <w:r w:rsidRPr="0056197D">
        <w:t xml:space="preserve">, </w:t>
      </w:r>
      <w:proofErr w:type="spellStart"/>
      <w:r w:rsidRPr="0056197D">
        <w:t>institutions</w:t>
      </w:r>
      <w:proofErr w:type="spellEnd"/>
      <w:r w:rsidRPr="0056197D">
        <w:t xml:space="preserve">, and </w:t>
      </w:r>
      <w:proofErr w:type="spellStart"/>
      <w:r w:rsidRPr="0056197D">
        <w:t>authorities</w:t>
      </w:r>
      <w:proofErr w:type="spellEnd"/>
      <w:r w:rsidRPr="0056197D">
        <w:t xml:space="preserve"> </w:t>
      </w:r>
      <w:proofErr w:type="spellStart"/>
      <w:r w:rsidRPr="0056197D">
        <w:t>may</w:t>
      </w:r>
      <w:proofErr w:type="spellEnd"/>
      <w:r w:rsidRPr="0056197D">
        <w:t xml:space="preserve"> </w:t>
      </w:r>
      <w:proofErr w:type="spellStart"/>
      <w:r w:rsidRPr="0056197D">
        <w:t>independently</w:t>
      </w:r>
      <w:proofErr w:type="spellEnd"/>
      <w:r w:rsidRPr="0056197D">
        <w:t xml:space="preserve"> </w:t>
      </w:r>
      <w:proofErr w:type="spellStart"/>
      <w:r w:rsidRPr="0056197D">
        <w:t>confirm</w:t>
      </w:r>
      <w:proofErr w:type="spellEnd"/>
      <w:r w:rsidRPr="0056197D">
        <w:t xml:space="preserve"> </w:t>
      </w:r>
      <w:proofErr w:type="spellStart"/>
      <w:r w:rsidRPr="0056197D">
        <w:t>that</w:t>
      </w:r>
      <w:proofErr w:type="spellEnd"/>
      <w:r w:rsidRPr="0056197D">
        <w:t xml:space="preserve"> </w:t>
      </w:r>
      <w:proofErr w:type="spellStart"/>
      <w:r w:rsidRPr="0056197D">
        <w:t>the</w:t>
      </w:r>
      <w:proofErr w:type="spellEnd"/>
      <w:r w:rsidRPr="0056197D">
        <w:t xml:space="preserve"> </w:t>
      </w:r>
      <w:proofErr w:type="spellStart"/>
      <w:r w:rsidRPr="0056197D">
        <w:t>following</w:t>
      </w:r>
      <w:proofErr w:type="spellEnd"/>
      <w:r w:rsidRPr="0056197D">
        <w:t xml:space="preserve"> </w:t>
      </w:r>
      <w:proofErr w:type="spellStart"/>
      <w:r w:rsidRPr="0056197D">
        <w:t>affiliated</w:t>
      </w:r>
      <w:proofErr w:type="spellEnd"/>
      <w:r w:rsidRPr="0056197D">
        <w:t xml:space="preserve"> </w:t>
      </w:r>
      <w:proofErr w:type="spellStart"/>
      <w:r w:rsidRPr="0056197D">
        <w:t>brokerages</w:t>
      </w:r>
      <w:proofErr w:type="spellEnd"/>
      <w:r w:rsidRPr="0056197D">
        <w:t xml:space="preserve"> </w:t>
      </w:r>
      <w:proofErr w:type="spellStart"/>
      <w:r w:rsidRPr="0056197D">
        <w:t>are</w:t>
      </w:r>
      <w:proofErr w:type="spellEnd"/>
      <w:r w:rsidRPr="0056197D">
        <w:t xml:space="preserve"> fully </w:t>
      </w:r>
      <w:proofErr w:type="spellStart"/>
      <w:r w:rsidRPr="0056197D">
        <w:t>regulated</w:t>
      </w:r>
      <w:proofErr w:type="spellEnd"/>
      <w:r w:rsidRPr="0056197D">
        <w:t xml:space="preserve"> </w:t>
      </w:r>
      <w:proofErr w:type="spellStart"/>
      <w:r w:rsidRPr="0056197D">
        <w:t>under</w:t>
      </w:r>
      <w:proofErr w:type="spellEnd"/>
      <w:r w:rsidRPr="0056197D">
        <w:t xml:space="preserve"> </w:t>
      </w:r>
      <w:proofErr w:type="spellStart"/>
      <w:r w:rsidRPr="0056197D">
        <w:t>the</w:t>
      </w:r>
      <w:proofErr w:type="spellEnd"/>
      <w:r w:rsidRPr="0056197D">
        <w:t xml:space="preserve"> </w:t>
      </w:r>
      <w:proofErr w:type="spellStart"/>
      <w:r w:rsidRPr="0056197D">
        <w:t>respective</w:t>
      </w:r>
      <w:proofErr w:type="spellEnd"/>
      <w:r w:rsidRPr="0056197D">
        <w:t xml:space="preserve"> </w:t>
      </w:r>
      <w:proofErr w:type="spellStart"/>
      <w:r w:rsidRPr="0056197D">
        <w:t>financial</w:t>
      </w:r>
      <w:proofErr w:type="spellEnd"/>
      <w:r w:rsidRPr="0056197D">
        <w:t xml:space="preserve"> </w:t>
      </w:r>
      <w:proofErr w:type="spellStart"/>
      <w:r w:rsidRPr="0056197D">
        <w:t>supervisory</w:t>
      </w:r>
      <w:proofErr w:type="spellEnd"/>
      <w:r w:rsidRPr="0056197D">
        <w:t xml:space="preserve"> </w:t>
      </w:r>
      <w:proofErr w:type="spellStart"/>
      <w:r w:rsidRPr="0056197D">
        <w:t>bodies</w:t>
      </w:r>
      <w:proofErr w:type="spellEnd"/>
      <w:r w:rsidRPr="0056197D">
        <w:t xml:space="preserve"> in </w:t>
      </w:r>
      <w:proofErr w:type="spellStart"/>
      <w:r w:rsidRPr="0056197D">
        <w:t>their</w:t>
      </w:r>
      <w:proofErr w:type="spellEnd"/>
      <w:r w:rsidRPr="0056197D">
        <w:t xml:space="preserve"> </w:t>
      </w:r>
      <w:proofErr w:type="spellStart"/>
      <w:r w:rsidRPr="0056197D">
        <w:t>jurisdictions</w:t>
      </w:r>
      <w:proofErr w:type="spellEnd"/>
      <w:r w:rsidRPr="0056197D">
        <w:t>:</w:t>
      </w:r>
    </w:p>
    <w:p w14:paraId="54051560" w14:textId="77777777" w:rsidR="0056197D" w:rsidRPr="0056197D" w:rsidRDefault="0056197D" w:rsidP="0056197D">
      <w:r w:rsidRPr="0056197D">
        <w:pict w14:anchorId="381A892B">
          <v:rect id="_x0000_i1113" style="width:0;height:1.5pt" o:hralign="center" o:hrstd="t" o:hr="t" fillcolor="#a0a0a0" stroked="f"/>
        </w:pict>
      </w:r>
    </w:p>
    <w:p w14:paraId="6211F251" w14:textId="77777777" w:rsidR="0056197D" w:rsidRPr="0056197D" w:rsidRDefault="0056197D" w:rsidP="0056197D">
      <w:r w:rsidRPr="0056197D">
        <w:rPr>
          <w:b/>
          <w:bCs/>
        </w:rPr>
        <w:t xml:space="preserve">STARTRADER Group </w:t>
      </w:r>
      <w:proofErr w:type="spellStart"/>
      <w:r w:rsidRPr="0056197D">
        <w:rPr>
          <w:b/>
          <w:bCs/>
        </w:rPr>
        <w:t>of</w:t>
      </w:r>
      <w:proofErr w:type="spellEnd"/>
      <w:r w:rsidRPr="0056197D">
        <w:rPr>
          <w:b/>
          <w:bCs/>
        </w:rPr>
        <w:t xml:space="preserve"> </w:t>
      </w:r>
      <w:proofErr w:type="spellStart"/>
      <w:r w:rsidRPr="0056197D">
        <w:rPr>
          <w:b/>
          <w:bCs/>
        </w:rPr>
        <w:t>Entities</w:t>
      </w:r>
      <w:proofErr w:type="spellEnd"/>
    </w:p>
    <w:p w14:paraId="658A0396" w14:textId="77777777" w:rsidR="0056197D" w:rsidRPr="0056197D" w:rsidRDefault="0056197D" w:rsidP="0056197D">
      <w:pPr>
        <w:numPr>
          <w:ilvl w:val="0"/>
          <w:numId w:val="20"/>
        </w:numPr>
      </w:pPr>
      <w:r w:rsidRPr="0056197D">
        <w:rPr>
          <w:b/>
          <w:bCs/>
        </w:rPr>
        <w:t>STARTRADER Limited</w:t>
      </w:r>
      <w:r w:rsidRPr="0056197D">
        <w:t xml:space="preserve"> – </w:t>
      </w:r>
      <w:proofErr w:type="spellStart"/>
      <w:r w:rsidRPr="0056197D">
        <w:t>Regulated</w:t>
      </w:r>
      <w:proofErr w:type="spellEnd"/>
      <w:r w:rsidRPr="0056197D">
        <w:t xml:space="preserve"> </w:t>
      </w:r>
      <w:proofErr w:type="spellStart"/>
      <w:r w:rsidRPr="0056197D">
        <w:t>by</w:t>
      </w:r>
      <w:proofErr w:type="spellEnd"/>
      <w:r w:rsidRPr="0056197D">
        <w:t xml:space="preserve"> </w:t>
      </w:r>
      <w:proofErr w:type="spellStart"/>
      <w:r w:rsidRPr="0056197D">
        <w:t>the</w:t>
      </w:r>
      <w:proofErr w:type="spellEnd"/>
      <w:r w:rsidRPr="0056197D">
        <w:t xml:space="preserve"> </w:t>
      </w:r>
      <w:r w:rsidRPr="0056197D">
        <w:rPr>
          <w:b/>
          <w:bCs/>
        </w:rPr>
        <w:t xml:space="preserve">Financial Services Authority (FSA) </w:t>
      </w:r>
      <w:proofErr w:type="spellStart"/>
      <w:r w:rsidRPr="0056197D">
        <w:rPr>
          <w:b/>
          <w:bCs/>
        </w:rPr>
        <w:t>Seychelles</w:t>
      </w:r>
      <w:proofErr w:type="spellEnd"/>
    </w:p>
    <w:p w14:paraId="7AB87C7D" w14:textId="77777777" w:rsidR="0056197D" w:rsidRPr="0056197D" w:rsidRDefault="0056197D" w:rsidP="0056197D">
      <w:pPr>
        <w:numPr>
          <w:ilvl w:val="1"/>
          <w:numId w:val="20"/>
        </w:numPr>
      </w:pPr>
      <w:r w:rsidRPr="0056197D">
        <w:t xml:space="preserve">License </w:t>
      </w:r>
      <w:proofErr w:type="spellStart"/>
      <w:r w:rsidRPr="0056197D">
        <w:t>No</w:t>
      </w:r>
      <w:proofErr w:type="spellEnd"/>
      <w:r w:rsidRPr="0056197D">
        <w:t>.: SD049</w:t>
      </w:r>
    </w:p>
    <w:p w14:paraId="128CAFF0" w14:textId="77777777" w:rsidR="0056197D" w:rsidRPr="0056197D" w:rsidRDefault="0056197D" w:rsidP="0056197D">
      <w:pPr>
        <w:numPr>
          <w:ilvl w:val="1"/>
          <w:numId w:val="20"/>
        </w:numPr>
      </w:pPr>
      <w:r w:rsidRPr="0056197D">
        <w:t xml:space="preserve">Registration </w:t>
      </w:r>
      <w:proofErr w:type="spellStart"/>
      <w:r w:rsidRPr="0056197D">
        <w:t>No</w:t>
      </w:r>
      <w:proofErr w:type="spellEnd"/>
      <w:r w:rsidRPr="0056197D">
        <w:t>.: 8427362-1</w:t>
      </w:r>
    </w:p>
    <w:p w14:paraId="3A464CA6" w14:textId="77777777" w:rsidR="0056197D" w:rsidRPr="0056197D" w:rsidRDefault="0056197D" w:rsidP="0056197D">
      <w:pPr>
        <w:numPr>
          <w:ilvl w:val="1"/>
          <w:numId w:val="20"/>
        </w:numPr>
      </w:pPr>
      <w:proofErr w:type="spellStart"/>
      <w:r w:rsidRPr="0056197D">
        <w:t>Address</w:t>
      </w:r>
      <w:proofErr w:type="spellEnd"/>
      <w:r w:rsidRPr="0056197D">
        <w:t xml:space="preserve">: Suite 3, Global Village, </w:t>
      </w:r>
      <w:proofErr w:type="spellStart"/>
      <w:r w:rsidRPr="0056197D">
        <w:t>Jivan’s</w:t>
      </w:r>
      <w:proofErr w:type="spellEnd"/>
      <w:r w:rsidRPr="0056197D">
        <w:t xml:space="preserve"> </w:t>
      </w:r>
      <w:proofErr w:type="spellStart"/>
      <w:r w:rsidRPr="0056197D">
        <w:t>Complex</w:t>
      </w:r>
      <w:proofErr w:type="spellEnd"/>
      <w:r w:rsidRPr="0056197D">
        <w:t xml:space="preserve">, Mont </w:t>
      </w:r>
      <w:proofErr w:type="spellStart"/>
      <w:r w:rsidRPr="0056197D">
        <w:t>Fleuri</w:t>
      </w:r>
      <w:proofErr w:type="spellEnd"/>
      <w:r w:rsidRPr="0056197D">
        <w:t xml:space="preserve">, </w:t>
      </w:r>
      <w:proofErr w:type="spellStart"/>
      <w:r w:rsidRPr="0056197D">
        <w:t>Mahe</w:t>
      </w:r>
      <w:proofErr w:type="spellEnd"/>
      <w:r w:rsidRPr="0056197D">
        <w:t xml:space="preserve">, </w:t>
      </w:r>
      <w:proofErr w:type="spellStart"/>
      <w:r w:rsidRPr="0056197D">
        <w:t>Seychelles</w:t>
      </w:r>
      <w:proofErr w:type="spellEnd"/>
    </w:p>
    <w:p w14:paraId="35F75A91" w14:textId="77777777" w:rsidR="0056197D" w:rsidRPr="0056197D" w:rsidRDefault="0056197D" w:rsidP="0056197D">
      <w:pPr>
        <w:numPr>
          <w:ilvl w:val="0"/>
          <w:numId w:val="20"/>
        </w:numPr>
      </w:pPr>
      <w:r w:rsidRPr="0056197D">
        <w:rPr>
          <w:b/>
          <w:bCs/>
        </w:rPr>
        <w:t>STARTRADER Financial Markets Limited</w:t>
      </w:r>
      <w:r w:rsidRPr="0056197D">
        <w:t xml:space="preserve"> – </w:t>
      </w:r>
      <w:proofErr w:type="spellStart"/>
      <w:r w:rsidRPr="0056197D">
        <w:t>Regulated</w:t>
      </w:r>
      <w:proofErr w:type="spellEnd"/>
      <w:r w:rsidRPr="0056197D">
        <w:t xml:space="preserve"> </w:t>
      </w:r>
      <w:proofErr w:type="spellStart"/>
      <w:r w:rsidRPr="0056197D">
        <w:t>by</w:t>
      </w:r>
      <w:proofErr w:type="spellEnd"/>
      <w:r w:rsidRPr="0056197D">
        <w:t xml:space="preserve"> </w:t>
      </w:r>
      <w:proofErr w:type="spellStart"/>
      <w:r w:rsidRPr="0056197D">
        <w:t>the</w:t>
      </w:r>
      <w:proofErr w:type="spellEnd"/>
      <w:r w:rsidRPr="0056197D">
        <w:t xml:space="preserve"> </w:t>
      </w:r>
      <w:r w:rsidRPr="0056197D">
        <w:rPr>
          <w:b/>
          <w:bCs/>
        </w:rPr>
        <w:t xml:space="preserve">Financial Services </w:t>
      </w:r>
      <w:proofErr w:type="spellStart"/>
      <w:r w:rsidRPr="0056197D">
        <w:rPr>
          <w:b/>
          <w:bCs/>
        </w:rPr>
        <w:t>Commission</w:t>
      </w:r>
      <w:proofErr w:type="spellEnd"/>
      <w:r w:rsidRPr="0056197D">
        <w:rPr>
          <w:b/>
          <w:bCs/>
        </w:rPr>
        <w:t xml:space="preserve"> (FSC) Mauritius</w:t>
      </w:r>
    </w:p>
    <w:p w14:paraId="6D5A337B" w14:textId="77777777" w:rsidR="0056197D" w:rsidRPr="0056197D" w:rsidRDefault="0056197D" w:rsidP="0056197D">
      <w:pPr>
        <w:numPr>
          <w:ilvl w:val="1"/>
          <w:numId w:val="20"/>
        </w:numPr>
      </w:pPr>
      <w:r w:rsidRPr="0056197D">
        <w:t xml:space="preserve">License </w:t>
      </w:r>
      <w:proofErr w:type="spellStart"/>
      <w:r w:rsidRPr="0056197D">
        <w:t>No</w:t>
      </w:r>
      <w:proofErr w:type="spellEnd"/>
      <w:r w:rsidRPr="0056197D">
        <w:t>.: GB24203371</w:t>
      </w:r>
    </w:p>
    <w:p w14:paraId="3875E879" w14:textId="77777777" w:rsidR="0056197D" w:rsidRPr="0056197D" w:rsidRDefault="0056197D" w:rsidP="0056197D">
      <w:pPr>
        <w:numPr>
          <w:ilvl w:val="1"/>
          <w:numId w:val="20"/>
        </w:numPr>
      </w:pPr>
      <w:r w:rsidRPr="0056197D">
        <w:t xml:space="preserve">Company </w:t>
      </w:r>
      <w:proofErr w:type="spellStart"/>
      <w:r w:rsidRPr="0056197D">
        <w:t>No</w:t>
      </w:r>
      <w:proofErr w:type="spellEnd"/>
      <w:r w:rsidRPr="0056197D">
        <w:t>.: 212229 GBC</w:t>
      </w:r>
    </w:p>
    <w:p w14:paraId="1E644E4A" w14:textId="77777777" w:rsidR="0056197D" w:rsidRPr="0056197D" w:rsidRDefault="0056197D" w:rsidP="0056197D">
      <w:pPr>
        <w:numPr>
          <w:ilvl w:val="1"/>
          <w:numId w:val="20"/>
        </w:numPr>
      </w:pPr>
      <w:proofErr w:type="spellStart"/>
      <w:r w:rsidRPr="0056197D">
        <w:t>Address</w:t>
      </w:r>
      <w:proofErr w:type="spellEnd"/>
      <w:r w:rsidRPr="0056197D">
        <w:t xml:space="preserve">: Suite 201, 2nd Floor, The </w:t>
      </w:r>
      <w:proofErr w:type="spellStart"/>
      <w:r w:rsidRPr="0056197D">
        <w:t>Catalyst</w:t>
      </w:r>
      <w:proofErr w:type="spellEnd"/>
      <w:r w:rsidRPr="0056197D">
        <w:t>, 40 Silicon Avenue, Ebene Cybercity, Mauritius</w:t>
      </w:r>
    </w:p>
    <w:p w14:paraId="091C28AE" w14:textId="77777777" w:rsidR="0056197D" w:rsidRPr="0056197D" w:rsidRDefault="0056197D" w:rsidP="0056197D">
      <w:r w:rsidRPr="0056197D">
        <w:t xml:space="preserve">Additional STARTRADER </w:t>
      </w:r>
      <w:proofErr w:type="spellStart"/>
      <w:r w:rsidRPr="0056197D">
        <w:t>Licenses</w:t>
      </w:r>
      <w:proofErr w:type="spellEnd"/>
      <w:r w:rsidRPr="0056197D">
        <w:t>:</w:t>
      </w:r>
    </w:p>
    <w:p w14:paraId="18514CBE" w14:textId="77777777" w:rsidR="0056197D" w:rsidRPr="0056197D" w:rsidRDefault="0056197D" w:rsidP="0056197D">
      <w:pPr>
        <w:numPr>
          <w:ilvl w:val="0"/>
          <w:numId w:val="21"/>
        </w:numPr>
      </w:pPr>
      <w:r w:rsidRPr="0056197D">
        <w:t xml:space="preserve">UK (FCA) Reference </w:t>
      </w:r>
      <w:proofErr w:type="spellStart"/>
      <w:r w:rsidRPr="0056197D">
        <w:t>Number</w:t>
      </w:r>
      <w:proofErr w:type="spellEnd"/>
      <w:r w:rsidRPr="0056197D">
        <w:t>: 821704</w:t>
      </w:r>
    </w:p>
    <w:p w14:paraId="01F9CAFA" w14:textId="77777777" w:rsidR="0056197D" w:rsidRPr="0056197D" w:rsidRDefault="0056197D" w:rsidP="0056197D">
      <w:pPr>
        <w:numPr>
          <w:ilvl w:val="0"/>
          <w:numId w:val="21"/>
        </w:numPr>
      </w:pPr>
      <w:r w:rsidRPr="0056197D">
        <w:t xml:space="preserve">UAE (SCA) License </w:t>
      </w:r>
      <w:proofErr w:type="spellStart"/>
      <w:r w:rsidRPr="0056197D">
        <w:t>No</w:t>
      </w:r>
      <w:proofErr w:type="spellEnd"/>
      <w:r w:rsidRPr="0056197D">
        <w:t>.: 20200000241</w:t>
      </w:r>
    </w:p>
    <w:p w14:paraId="66EC83E7" w14:textId="77777777" w:rsidR="0056197D" w:rsidRPr="0056197D" w:rsidRDefault="0056197D" w:rsidP="0056197D">
      <w:pPr>
        <w:numPr>
          <w:ilvl w:val="0"/>
          <w:numId w:val="21"/>
        </w:numPr>
      </w:pPr>
      <w:r w:rsidRPr="0056197D">
        <w:t xml:space="preserve">South </w:t>
      </w:r>
      <w:proofErr w:type="spellStart"/>
      <w:r w:rsidRPr="0056197D">
        <w:t>Africa</w:t>
      </w:r>
      <w:proofErr w:type="spellEnd"/>
      <w:r w:rsidRPr="0056197D">
        <w:t xml:space="preserve"> (FSCA) License </w:t>
      </w:r>
      <w:proofErr w:type="spellStart"/>
      <w:r w:rsidRPr="0056197D">
        <w:t>No</w:t>
      </w:r>
      <w:proofErr w:type="spellEnd"/>
      <w:r w:rsidRPr="0056197D">
        <w:t>.: 52464</w:t>
      </w:r>
    </w:p>
    <w:p w14:paraId="1A8D1FC5" w14:textId="77777777" w:rsidR="0056197D" w:rsidRPr="0056197D" w:rsidRDefault="0056197D" w:rsidP="0056197D">
      <w:pPr>
        <w:numPr>
          <w:ilvl w:val="0"/>
          <w:numId w:val="21"/>
        </w:numPr>
      </w:pPr>
      <w:r w:rsidRPr="0056197D">
        <w:t xml:space="preserve">Australia (ASIC) License </w:t>
      </w:r>
      <w:proofErr w:type="spellStart"/>
      <w:r w:rsidRPr="0056197D">
        <w:t>No</w:t>
      </w:r>
      <w:proofErr w:type="spellEnd"/>
      <w:r w:rsidRPr="0056197D">
        <w:t>.: 421210</w:t>
      </w:r>
    </w:p>
    <w:p w14:paraId="330893CC" w14:textId="77777777" w:rsidR="0056197D" w:rsidRPr="0056197D" w:rsidRDefault="0056197D" w:rsidP="0056197D">
      <w:r w:rsidRPr="0056197D">
        <w:pict w14:anchorId="6D0D1900">
          <v:rect id="_x0000_i1114" style="width:0;height:1.5pt" o:hralign="center" o:hrstd="t" o:hr="t" fillcolor="#a0a0a0" stroked="f"/>
        </w:pict>
      </w:r>
    </w:p>
    <w:p w14:paraId="6B1ABAAB" w14:textId="77777777" w:rsidR="0056197D" w:rsidRPr="0056197D" w:rsidRDefault="0056197D" w:rsidP="0056197D">
      <w:r w:rsidRPr="0056197D">
        <w:rPr>
          <w:b/>
          <w:bCs/>
        </w:rPr>
        <w:t xml:space="preserve">PU Prime Group </w:t>
      </w:r>
      <w:proofErr w:type="spellStart"/>
      <w:r w:rsidRPr="0056197D">
        <w:rPr>
          <w:b/>
          <w:bCs/>
        </w:rPr>
        <w:t>of</w:t>
      </w:r>
      <w:proofErr w:type="spellEnd"/>
      <w:r w:rsidRPr="0056197D">
        <w:rPr>
          <w:b/>
          <w:bCs/>
        </w:rPr>
        <w:t xml:space="preserve"> </w:t>
      </w:r>
      <w:proofErr w:type="spellStart"/>
      <w:r w:rsidRPr="0056197D">
        <w:rPr>
          <w:b/>
          <w:bCs/>
        </w:rPr>
        <w:t>Entities</w:t>
      </w:r>
      <w:proofErr w:type="spellEnd"/>
    </w:p>
    <w:p w14:paraId="7B782FD9" w14:textId="77777777" w:rsidR="0056197D" w:rsidRPr="0056197D" w:rsidRDefault="0056197D" w:rsidP="0056197D">
      <w:pPr>
        <w:numPr>
          <w:ilvl w:val="0"/>
          <w:numId w:val="22"/>
        </w:numPr>
      </w:pPr>
      <w:r w:rsidRPr="0056197D">
        <w:rPr>
          <w:b/>
          <w:bCs/>
        </w:rPr>
        <w:t>PU Prime Limited</w:t>
      </w:r>
      <w:r w:rsidRPr="0056197D">
        <w:t xml:space="preserve"> – </w:t>
      </w:r>
      <w:proofErr w:type="spellStart"/>
      <w:r w:rsidRPr="0056197D">
        <w:t>Regulated</w:t>
      </w:r>
      <w:proofErr w:type="spellEnd"/>
      <w:r w:rsidRPr="0056197D">
        <w:t xml:space="preserve"> </w:t>
      </w:r>
      <w:proofErr w:type="spellStart"/>
      <w:r w:rsidRPr="0056197D">
        <w:t>by</w:t>
      </w:r>
      <w:proofErr w:type="spellEnd"/>
      <w:r w:rsidRPr="0056197D">
        <w:t xml:space="preserve"> </w:t>
      </w:r>
      <w:r w:rsidRPr="0056197D">
        <w:rPr>
          <w:b/>
          <w:bCs/>
        </w:rPr>
        <w:t xml:space="preserve">FSA </w:t>
      </w:r>
      <w:proofErr w:type="spellStart"/>
      <w:r w:rsidRPr="0056197D">
        <w:rPr>
          <w:b/>
          <w:bCs/>
        </w:rPr>
        <w:t>Seychelles</w:t>
      </w:r>
      <w:proofErr w:type="spellEnd"/>
    </w:p>
    <w:p w14:paraId="4CD0903E" w14:textId="77777777" w:rsidR="0056197D" w:rsidRPr="0056197D" w:rsidRDefault="0056197D" w:rsidP="0056197D">
      <w:pPr>
        <w:numPr>
          <w:ilvl w:val="1"/>
          <w:numId w:val="22"/>
        </w:numPr>
      </w:pPr>
      <w:r w:rsidRPr="0056197D">
        <w:t xml:space="preserve">License </w:t>
      </w:r>
      <w:proofErr w:type="spellStart"/>
      <w:r w:rsidRPr="0056197D">
        <w:t>No</w:t>
      </w:r>
      <w:proofErr w:type="spellEnd"/>
      <w:r w:rsidRPr="0056197D">
        <w:t>.: SD050</w:t>
      </w:r>
    </w:p>
    <w:p w14:paraId="783A7077" w14:textId="77777777" w:rsidR="0056197D" w:rsidRPr="0056197D" w:rsidRDefault="0056197D" w:rsidP="0056197D">
      <w:pPr>
        <w:numPr>
          <w:ilvl w:val="1"/>
          <w:numId w:val="22"/>
        </w:numPr>
      </w:pPr>
      <w:proofErr w:type="spellStart"/>
      <w:r w:rsidRPr="0056197D">
        <w:lastRenderedPageBreak/>
        <w:t>Address</w:t>
      </w:r>
      <w:proofErr w:type="spellEnd"/>
      <w:r w:rsidRPr="0056197D">
        <w:t xml:space="preserve">: </w:t>
      </w:r>
      <w:proofErr w:type="gramStart"/>
      <w:r w:rsidRPr="0056197D">
        <w:t>CT House</w:t>
      </w:r>
      <w:proofErr w:type="gramEnd"/>
      <w:r w:rsidRPr="0056197D">
        <w:t xml:space="preserve">, Office 9A, Providence, </w:t>
      </w:r>
      <w:proofErr w:type="spellStart"/>
      <w:r w:rsidRPr="0056197D">
        <w:t>Mahe</w:t>
      </w:r>
      <w:proofErr w:type="spellEnd"/>
      <w:r w:rsidRPr="0056197D">
        <w:t xml:space="preserve">, </w:t>
      </w:r>
      <w:proofErr w:type="spellStart"/>
      <w:r w:rsidRPr="0056197D">
        <w:t>Seychelles</w:t>
      </w:r>
      <w:proofErr w:type="spellEnd"/>
    </w:p>
    <w:p w14:paraId="74F96C2E" w14:textId="77777777" w:rsidR="0056197D" w:rsidRPr="0056197D" w:rsidRDefault="0056197D" w:rsidP="0056197D">
      <w:pPr>
        <w:numPr>
          <w:ilvl w:val="0"/>
          <w:numId w:val="22"/>
        </w:numPr>
      </w:pPr>
      <w:r w:rsidRPr="0056197D">
        <w:rPr>
          <w:b/>
          <w:bCs/>
        </w:rPr>
        <w:t>PU Prime Ltd</w:t>
      </w:r>
      <w:r w:rsidRPr="0056197D">
        <w:t xml:space="preserve"> – </w:t>
      </w:r>
      <w:proofErr w:type="spellStart"/>
      <w:r w:rsidRPr="0056197D">
        <w:t>Regulated</w:t>
      </w:r>
      <w:proofErr w:type="spellEnd"/>
      <w:r w:rsidRPr="0056197D">
        <w:t xml:space="preserve"> </w:t>
      </w:r>
      <w:proofErr w:type="spellStart"/>
      <w:r w:rsidRPr="0056197D">
        <w:t>by</w:t>
      </w:r>
      <w:proofErr w:type="spellEnd"/>
      <w:r w:rsidRPr="0056197D">
        <w:t xml:space="preserve"> </w:t>
      </w:r>
      <w:r w:rsidRPr="0056197D">
        <w:rPr>
          <w:b/>
          <w:bCs/>
        </w:rPr>
        <w:t>FSC Mauritius</w:t>
      </w:r>
    </w:p>
    <w:p w14:paraId="1FB810BB" w14:textId="77777777" w:rsidR="0056197D" w:rsidRPr="0056197D" w:rsidRDefault="0056197D" w:rsidP="0056197D">
      <w:pPr>
        <w:numPr>
          <w:ilvl w:val="1"/>
          <w:numId w:val="22"/>
        </w:numPr>
      </w:pPr>
      <w:r w:rsidRPr="0056197D">
        <w:t xml:space="preserve">License </w:t>
      </w:r>
      <w:proofErr w:type="spellStart"/>
      <w:r w:rsidRPr="0056197D">
        <w:t>No</w:t>
      </w:r>
      <w:proofErr w:type="spellEnd"/>
      <w:r w:rsidRPr="0056197D">
        <w:t>.: GB23202672</w:t>
      </w:r>
    </w:p>
    <w:p w14:paraId="73669EB0" w14:textId="77777777" w:rsidR="0056197D" w:rsidRPr="0056197D" w:rsidRDefault="0056197D" w:rsidP="0056197D">
      <w:pPr>
        <w:numPr>
          <w:ilvl w:val="1"/>
          <w:numId w:val="22"/>
        </w:numPr>
      </w:pPr>
      <w:proofErr w:type="spellStart"/>
      <w:r w:rsidRPr="0056197D">
        <w:t>Address</w:t>
      </w:r>
      <w:proofErr w:type="spellEnd"/>
      <w:r w:rsidRPr="0056197D">
        <w:t xml:space="preserve">: Suite 201, Level 2, The </w:t>
      </w:r>
      <w:proofErr w:type="spellStart"/>
      <w:r w:rsidRPr="0056197D">
        <w:t>Catalyst</w:t>
      </w:r>
      <w:proofErr w:type="spellEnd"/>
      <w:r w:rsidRPr="0056197D">
        <w:t>, Cybercity Ebene, Mauritius</w:t>
      </w:r>
    </w:p>
    <w:p w14:paraId="42E2AE17" w14:textId="77777777" w:rsidR="0056197D" w:rsidRPr="0056197D" w:rsidRDefault="0056197D" w:rsidP="0056197D">
      <w:pPr>
        <w:numPr>
          <w:ilvl w:val="0"/>
          <w:numId w:val="22"/>
        </w:numPr>
      </w:pPr>
      <w:proofErr w:type="gramStart"/>
      <w:r w:rsidRPr="0056197D">
        <w:rPr>
          <w:b/>
          <w:bCs/>
        </w:rPr>
        <w:t>PU Prime</w:t>
      </w:r>
      <w:proofErr w:type="gramEnd"/>
      <w:r w:rsidRPr="0056197D">
        <w:rPr>
          <w:b/>
          <w:bCs/>
        </w:rPr>
        <w:t xml:space="preserve"> (</w:t>
      </w:r>
      <w:proofErr w:type="spellStart"/>
      <w:r w:rsidRPr="0056197D">
        <w:rPr>
          <w:b/>
          <w:bCs/>
        </w:rPr>
        <w:t>Pty</w:t>
      </w:r>
      <w:proofErr w:type="spellEnd"/>
      <w:r w:rsidRPr="0056197D">
        <w:rPr>
          <w:b/>
          <w:bCs/>
        </w:rPr>
        <w:t>) Ltd</w:t>
      </w:r>
      <w:r w:rsidRPr="0056197D">
        <w:t xml:space="preserve"> – </w:t>
      </w:r>
      <w:proofErr w:type="spellStart"/>
      <w:r w:rsidRPr="0056197D">
        <w:t>Regulated</w:t>
      </w:r>
      <w:proofErr w:type="spellEnd"/>
      <w:r w:rsidRPr="0056197D">
        <w:t xml:space="preserve"> </w:t>
      </w:r>
      <w:proofErr w:type="spellStart"/>
      <w:r w:rsidRPr="0056197D">
        <w:t>by</w:t>
      </w:r>
      <w:proofErr w:type="spellEnd"/>
      <w:r w:rsidRPr="0056197D">
        <w:t xml:space="preserve"> </w:t>
      </w:r>
      <w:r w:rsidRPr="0056197D">
        <w:rPr>
          <w:b/>
          <w:bCs/>
        </w:rPr>
        <w:t xml:space="preserve">FSCA South </w:t>
      </w:r>
      <w:proofErr w:type="spellStart"/>
      <w:r w:rsidRPr="0056197D">
        <w:rPr>
          <w:b/>
          <w:bCs/>
        </w:rPr>
        <w:t>Africa</w:t>
      </w:r>
      <w:proofErr w:type="spellEnd"/>
    </w:p>
    <w:p w14:paraId="0D3D6E6B" w14:textId="77777777" w:rsidR="0056197D" w:rsidRPr="0056197D" w:rsidRDefault="0056197D" w:rsidP="0056197D">
      <w:pPr>
        <w:numPr>
          <w:ilvl w:val="1"/>
          <w:numId w:val="22"/>
        </w:numPr>
      </w:pPr>
      <w:r w:rsidRPr="0056197D">
        <w:t xml:space="preserve">FSP </w:t>
      </w:r>
      <w:proofErr w:type="spellStart"/>
      <w:r w:rsidRPr="0056197D">
        <w:t>No</w:t>
      </w:r>
      <w:proofErr w:type="spellEnd"/>
      <w:r w:rsidRPr="0056197D">
        <w:t>.: 52218</w:t>
      </w:r>
    </w:p>
    <w:p w14:paraId="08C1ABFB" w14:textId="77777777" w:rsidR="0056197D" w:rsidRPr="0056197D" w:rsidRDefault="0056197D" w:rsidP="0056197D">
      <w:pPr>
        <w:numPr>
          <w:ilvl w:val="1"/>
          <w:numId w:val="22"/>
        </w:numPr>
      </w:pPr>
      <w:proofErr w:type="spellStart"/>
      <w:r w:rsidRPr="0056197D">
        <w:t>Address</w:t>
      </w:r>
      <w:proofErr w:type="spellEnd"/>
      <w:r w:rsidRPr="0056197D">
        <w:t xml:space="preserve">: 37 Harley Street, </w:t>
      </w:r>
      <w:proofErr w:type="spellStart"/>
      <w:r w:rsidRPr="0056197D">
        <w:t>Ferndale</w:t>
      </w:r>
      <w:proofErr w:type="spellEnd"/>
      <w:r w:rsidRPr="0056197D">
        <w:t xml:space="preserve">, </w:t>
      </w:r>
      <w:proofErr w:type="spellStart"/>
      <w:r w:rsidRPr="0056197D">
        <w:t>Randburg</w:t>
      </w:r>
      <w:proofErr w:type="spellEnd"/>
      <w:r w:rsidRPr="0056197D">
        <w:t xml:space="preserve">, Gauteng 2194, South </w:t>
      </w:r>
      <w:proofErr w:type="spellStart"/>
      <w:r w:rsidRPr="0056197D">
        <w:t>Africa</w:t>
      </w:r>
      <w:proofErr w:type="spellEnd"/>
    </w:p>
    <w:p w14:paraId="08EF7D00" w14:textId="77777777" w:rsidR="0056197D" w:rsidRPr="0056197D" w:rsidRDefault="0056197D" w:rsidP="0056197D">
      <w:pPr>
        <w:numPr>
          <w:ilvl w:val="0"/>
          <w:numId w:val="22"/>
        </w:numPr>
      </w:pPr>
      <w:r w:rsidRPr="0056197D">
        <w:rPr>
          <w:b/>
          <w:bCs/>
        </w:rPr>
        <w:t xml:space="preserve">PU Prime Trading </w:t>
      </w:r>
      <w:proofErr w:type="spellStart"/>
      <w:r w:rsidRPr="0056197D">
        <w:rPr>
          <w:b/>
          <w:bCs/>
        </w:rPr>
        <w:t>Pty</w:t>
      </w:r>
      <w:proofErr w:type="spellEnd"/>
      <w:r w:rsidRPr="0056197D">
        <w:rPr>
          <w:b/>
          <w:bCs/>
        </w:rPr>
        <w:t xml:space="preserve"> Ltd</w:t>
      </w:r>
      <w:r w:rsidRPr="0056197D">
        <w:t xml:space="preserve"> – </w:t>
      </w:r>
      <w:proofErr w:type="spellStart"/>
      <w:r w:rsidRPr="0056197D">
        <w:t>Regulated</w:t>
      </w:r>
      <w:proofErr w:type="spellEnd"/>
      <w:r w:rsidRPr="0056197D">
        <w:t xml:space="preserve"> </w:t>
      </w:r>
      <w:proofErr w:type="spellStart"/>
      <w:r w:rsidRPr="0056197D">
        <w:t>by</w:t>
      </w:r>
      <w:proofErr w:type="spellEnd"/>
      <w:r w:rsidRPr="0056197D">
        <w:t xml:space="preserve"> </w:t>
      </w:r>
      <w:r w:rsidRPr="0056197D">
        <w:rPr>
          <w:b/>
          <w:bCs/>
        </w:rPr>
        <w:t>ASIC Australia</w:t>
      </w:r>
    </w:p>
    <w:p w14:paraId="669B210B" w14:textId="77777777" w:rsidR="0056197D" w:rsidRPr="0056197D" w:rsidRDefault="0056197D" w:rsidP="0056197D">
      <w:pPr>
        <w:numPr>
          <w:ilvl w:val="1"/>
          <w:numId w:val="22"/>
        </w:numPr>
      </w:pPr>
      <w:r w:rsidRPr="0056197D">
        <w:t xml:space="preserve">License </w:t>
      </w:r>
      <w:proofErr w:type="spellStart"/>
      <w:r w:rsidRPr="0056197D">
        <w:t>No</w:t>
      </w:r>
      <w:proofErr w:type="spellEnd"/>
      <w:r w:rsidRPr="0056197D">
        <w:t>.: 410681</w:t>
      </w:r>
    </w:p>
    <w:p w14:paraId="684F9E1A" w14:textId="77777777" w:rsidR="0056197D" w:rsidRPr="0056197D" w:rsidRDefault="0056197D" w:rsidP="0056197D">
      <w:pPr>
        <w:numPr>
          <w:ilvl w:val="1"/>
          <w:numId w:val="22"/>
        </w:numPr>
      </w:pPr>
      <w:proofErr w:type="spellStart"/>
      <w:r w:rsidRPr="0056197D">
        <w:t>Address</w:t>
      </w:r>
      <w:proofErr w:type="spellEnd"/>
      <w:r w:rsidRPr="0056197D">
        <w:t>: Suite 103, Level 1, 17 Castlereagh St, Sydney, NSW 2000, Australia</w:t>
      </w:r>
    </w:p>
    <w:p w14:paraId="517135FE" w14:textId="77777777" w:rsidR="0056197D" w:rsidRPr="0056197D" w:rsidRDefault="0056197D" w:rsidP="0056197D">
      <w:pPr>
        <w:numPr>
          <w:ilvl w:val="0"/>
          <w:numId w:val="22"/>
        </w:numPr>
      </w:pPr>
      <w:proofErr w:type="spellStart"/>
      <w:r w:rsidRPr="0056197D">
        <w:rPr>
          <w:b/>
          <w:bCs/>
        </w:rPr>
        <w:t>Finzero</w:t>
      </w:r>
      <w:proofErr w:type="spellEnd"/>
      <w:r w:rsidRPr="0056197D">
        <w:rPr>
          <w:b/>
          <w:bCs/>
        </w:rPr>
        <w:t xml:space="preserve"> Cap Ltd.</w:t>
      </w:r>
      <w:r w:rsidRPr="0056197D">
        <w:t xml:space="preserve"> – Registered </w:t>
      </w:r>
      <w:proofErr w:type="spellStart"/>
      <w:r w:rsidRPr="0056197D">
        <w:t>payment</w:t>
      </w:r>
      <w:proofErr w:type="spellEnd"/>
      <w:r w:rsidRPr="0056197D">
        <w:t xml:space="preserve"> </w:t>
      </w:r>
      <w:proofErr w:type="spellStart"/>
      <w:r w:rsidRPr="0056197D">
        <w:t>agent</w:t>
      </w:r>
      <w:proofErr w:type="spellEnd"/>
      <w:r w:rsidRPr="0056197D">
        <w:t xml:space="preserve"> (Cyprus)</w:t>
      </w:r>
    </w:p>
    <w:p w14:paraId="7F313659" w14:textId="77777777" w:rsidR="0056197D" w:rsidRPr="0056197D" w:rsidRDefault="0056197D" w:rsidP="0056197D">
      <w:pPr>
        <w:numPr>
          <w:ilvl w:val="1"/>
          <w:numId w:val="22"/>
        </w:numPr>
      </w:pPr>
      <w:r w:rsidRPr="0056197D">
        <w:t xml:space="preserve">Registration </w:t>
      </w:r>
      <w:proofErr w:type="spellStart"/>
      <w:r w:rsidRPr="0056197D">
        <w:t>No</w:t>
      </w:r>
      <w:proofErr w:type="spellEnd"/>
      <w:r w:rsidRPr="0056197D">
        <w:t>.: HE414308</w:t>
      </w:r>
    </w:p>
    <w:p w14:paraId="1DFEF5CF" w14:textId="77777777" w:rsidR="0056197D" w:rsidRPr="0056197D" w:rsidRDefault="0056197D" w:rsidP="0056197D">
      <w:pPr>
        <w:numPr>
          <w:ilvl w:val="1"/>
          <w:numId w:val="22"/>
        </w:numPr>
      </w:pPr>
      <w:proofErr w:type="spellStart"/>
      <w:r w:rsidRPr="0056197D">
        <w:t>Address</w:t>
      </w:r>
      <w:proofErr w:type="spellEnd"/>
      <w:r w:rsidRPr="0056197D">
        <w:t xml:space="preserve">: </w:t>
      </w:r>
      <w:proofErr w:type="spellStart"/>
      <w:r w:rsidRPr="0056197D">
        <w:t>Archiepiskopou</w:t>
      </w:r>
      <w:proofErr w:type="spellEnd"/>
      <w:r w:rsidRPr="0056197D">
        <w:t xml:space="preserve"> </w:t>
      </w:r>
      <w:proofErr w:type="spellStart"/>
      <w:r w:rsidRPr="0056197D">
        <w:t>Makariou</w:t>
      </w:r>
      <w:proofErr w:type="spellEnd"/>
      <w:r w:rsidRPr="0056197D">
        <w:t xml:space="preserve"> III, 160-1st </w:t>
      </w:r>
      <w:proofErr w:type="spellStart"/>
      <w:r w:rsidRPr="0056197D">
        <w:t>floor</w:t>
      </w:r>
      <w:proofErr w:type="spellEnd"/>
      <w:r w:rsidRPr="0056197D">
        <w:t>, 3026, Limassol, Cyprus</w:t>
      </w:r>
    </w:p>
    <w:p w14:paraId="5928DB3E" w14:textId="77777777" w:rsidR="0056197D" w:rsidRPr="0056197D" w:rsidRDefault="0056197D" w:rsidP="0056197D">
      <w:r w:rsidRPr="0056197D">
        <w:pict w14:anchorId="2A8501CC">
          <v:rect id="_x0000_i1115" style="width:0;height:1.5pt" o:hralign="center" o:hrstd="t" o:hr="t" fillcolor="#a0a0a0" stroked="f"/>
        </w:pict>
      </w:r>
    </w:p>
    <w:p w14:paraId="0F6FB996" w14:textId="77777777" w:rsidR="0056197D" w:rsidRPr="0056197D" w:rsidRDefault="0056197D" w:rsidP="0056197D">
      <w:r w:rsidRPr="0056197D">
        <w:rPr>
          <w:b/>
          <w:bCs/>
        </w:rPr>
        <w:t xml:space="preserve">VANTAGE Group </w:t>
      </w:r>
      <w:proofErr w:type="spellStart"/>
      <w:r w:rsidRPr="0056197D">
        <w:rPr>
          <w:b/>
          <w:bCs/>
        </w:rPr>
        <w:t>of</w:t>
      </w:r>
      <w:proofErr w:type="spellEnd"/>
      <w:r w:rsidRPr="0056197D">
        <w:rPr>
          <w:b/>
          <w:bCs/>
        </w:rPr>
        <w:t xml:space="preserve"> </w:t>
      </w:r>
      <w:proofErr w:type="spellStart"/>
      <w:r w:rsidRPr="0056197D">
        <w:rPr>
          <w:b/>
          <w:bCs/>
        </w:rPr>
        <w:t>Entities</w:t>
      </w:r>
      <w:proofErr w:type="spellEnd"/>
    </w:p>
    <w:p w14:paraId="4C2F5DB9" w14:textId="77777777" w:rsidR="0056197D" w:rsidRPr="0056197D" w:rsidRDefault="0056197D" w:rsidP="0056197D">
      <w:pPr>
        <w:numPr>
          <w:ilvl w:val="0"/>
          <w:numId w:val="23"/>
        </w:numPr>
      </w:pPr>
      <w:r w:rsidRPr="0056197D">
        <w:rPr>
          <w:b/>
          <w:bCs/>
        </w:rPr>
        <w:t>Vantage Global Prime LLP</w:t>
      </w:r>
      <w:r w:rsidRPr="0056197D">
        <w:t xml:space="preserve"> – </w:t>
      </w:r>
      <w:proofErr w:type="spellStart"/>
      <w:r w:rsidRPr="0056197D">
        <w:t>Regulated</w:t>
      </w:r>
      <w:proofErr w:type="spellEnd"/>
      <w:r w:rsidRPr="0056197D">
        <w:t xml:space="preserve"> </w:t>
      </w:r>
      <w:proofErr w:type="spellStart"/>
      <w:r w:rsidRPr="0056197D">
        <w:t>by</w:t>
      </w:r>
      <w:proofErr w:type="spellEnd"/>
      <w:r w:rsidRPr="0056197D">
        <w:t xml:space="preserve"> </w:t>
      </w:r>
      <w:r w:rsidRPr="0056197D">
        <w:rPr>
          <w:b/>
          <w:bCs/>
        </w:rPr>
        <w:t>FCA UK</w:t>
      </w:r>
    </w:p>
    <w:p w14:paraId="502B5ED1" w14:textId="77777777" w:rsidR="0056197D" w:rsidRPr="0056197D" w:rsidRDefault="0056197D" w:rsidP="0056197D">
      <w:pPr>
        <w:numPr>
          <w:ilvl w:val="1"/>
          <w:numId w:val="23"/>
        </w:numPr>
      </w:pPr>
      <w:r w:rsidRPr="0056197D">
        <w:t xml:space="preserve">Registration </w:t>
      </w:r>
      <w:proofErr w:type="spellStart"/>
      <w:r w:rsidRPr="0056197D">
        <w:t>No</w:t>
      </w:r>
      <w:proofErr w:type="spellEnd"/>
      <w:r w:rsidRPr="0056197D">
        <w:t>.: OC376560</w:t>
      </w:r>
    </w:p>
    <w:p w14:paraId="2AE1653F" w14:textId="77777777" w:rsidR="0056197D" w:rsidRPr="0056197D" w:rsidRDefault="0056197D" w:rsidP="0056197D">
      <w:pPr>
        <w:numPr>
          <w:ilvl w:val="1"/>
          <w:numId w:val="23"/>
        </w:numPr>
      </w:pPr>
      <w:proofErr w:type="spellStart"/>
      <w:r w:rsidRPr="0056197D">
        <w:t>Address</w:t>
      </w:r>
      <w:proofErr w:type="spellEnd"/>
      <w:r w:rsidRPr="0056197D">
        <w:t>: 7 Bell Yard, London, WC2A 2JR, United Kingdom</w:t>
      </w:r>
    </w:p>
    <w:p w14:paraId="23F5FC41" w14:textId="77777777" w:rsidR="0056197D" w:rsidRPr="0056197D" w:rsidRDefault="0056197D" w:rsidP="0056197D">
      <w:pPr>
        <w:numPr>
          <w:ilvl w:val="0"/>
          <w:numId w:val="23"/>
        </w:numPr>
      </w:pPr>
      <w:r w:rsidRPr="0056197D">
        <w:rPr>
          <w:b/>
          <w:bCs/>
        </w:rPr>
        <w:t xml:space="preserve">Vantage FX </w:t>
      </w:r>
      <w:proofErr w:type="spellStart"/>
      <w:r w:rsidRPr="0056197D">
        <w:rPr>
          <w:b/>
          <w:bCs/>
        </w:rPr>
        <w:t>Pty</w:t>
      </w:r>
      <w:proofErr w:type="spellEnd"/>
      <w:r w:rsidRPr="0056197D">
        <w:rPr>
          <w:b/>
          <w:bCs/>
        </w:rPr>
        <w:t xml:space="preserve"> Ltd</w:t>
      </w:r>
      <w:r w:rsidRPr="0056197D">
        <w:t xml:space="preserve"> – Corporate </w:t>
      </w:r>
      <w:proofErr w:type="spellStart"/>
      <w:r w:rsidRPr="0056197D">
        <w:t>Authorized</w:t>
      </w:r>
      <w:proofErr w:type="spellEnd"/>
      <w:r w:rsidRPr="0056197D">
        <w:t xml:space="preserve"> </w:t>
      </w:r>
      <w:proofErr w:type="spellStart"/>
      <w:r w:rsidRPr="0056197D">
        <w:t>Representative</w:t>
      </w:r>
      <w:proofErr w:type="spellEnd"/>
      <w:r w:rsidRPr="0056197D">
        <w:t xml:space="preserve"> </w:t>
      </w:r>
      <w:proofErr w:type="spellStart"/>
      <w:r w:rsidRPr="0056197D">
        <w:t>of</w:t>
      </w:r>
      <w:proofErr w:type="spellEnd"/>
      <w:r w:rsidRPr="0056197D">
        <w:t xml:space="preserve"> Vantage Global Prime </w:t>
      </w:r>
      <w:proofErr w:type="spellStart"/>
      <w:r w:rsidRPr="0056197D">
        <w:t>Pty</w:t>
      </w:r>
      <w:proofErr w:type="spellEnd"/>
      <w:r w:rsidRPr="0056197D">
        <w:t xml:space="preserve"> Ltd</w:t>
      </w:r>
    </w:p>
    <w:p w14:paraId="2EDAFF57" w14:textId="77777777" w:rsidR="0056197D" w:rsidRPr="0056197D" w:rsidRDefault="0056197D" w:rsidP="0056197D">
      <w:pPr>
        <w:numPr>
          <w:ilvl w:val="1"/>
          <w:numId w:val="23"/>
        </w:numPr>
      </w:pPr>
      <w:r w:rsidRPr="0056197D">
        <w:t xml:space="preserve">AFS Rep </w:t>
      </w:r>
      <w:proofErr w:type="spellStart"/>
      <w:r w:rsidRPr="0056197D">
        <w:t>No</w:t>
      </w:r>
      <w:proofErr w:type="spellEnd"/>
      <w:r w:rsidRPr="0056197D">
        <w:t>.: 343547</w:t>
      </w:r>
    </w:p>
    <w:p w14:paraId="22826926" w14:textId="77777777" w:rsidR="0056197D" w:rsidRPr="0056197D" w:rsidRDefault="0056197D" w:rsidP="0056197D">
      <w:pPr>
        <w:numPr>
          <w:ilvl w:val="1"/>
          <w:numId w:val="23"/>
        </w:numPr>
      </w:pPr>
      <w:proofErr w:type="spellStart"/>
      <w:r w:rsidRPr="0056197D">
        <w:t>Address</w:t>
      </w:r>
      <w:proofErr w:type="spellEnd"/>
      <w:r w:rsidRPr="0056197D">
        <w:t>: 12/15 Castlereagh Street, Sydney, NSW 2000, Australia</w:t>
      </w:r>
    </w:p>
    <w:p w14:paraId="0008A7A8" w14:textId="77777777" w:rsidR="0056197D" w:rsidRPr="0056197D" w:rsidRDefault="0056197D" w:rsidP="0056197D">
      <w:pPr>
        <w:numPr>
          <w:ilvl w:val="0"/>
          <w:numId w:val="23"/>
        </w:numPr>
      </w:pPr>
      <w:r w:rsidRPr="0056197D">
        <w:rPr>
          <w:b/>
          <w:bCs/>
        </w:rPr>
        <w:t>Vantage Markets (</w:t>
      </w:r>
      <w:proofErr w:type="spellStart"/>
      <w:r w:rsidRPr="0056197D">
        <w:rPr>
          <w:b/>
          <w:bCs/>
        </w:rPr>
        <w:t>Pty</w:t>
      </w:r>
      <w:proofErr w:type="spellEnd"/>
      <w:r w:rsidRPr="0056197D">
        <w:rPr>
          <w:b/>
          <w:bCs/>
        </w:rPr>
        <w:t>) Ltd</w:t>
      </w:r>
      <w:r w:rsidRPr="0056197D">
        <w:t xml:space="preserve"> – </w:t>
      </w:r>
      <w:proofErr w:type="spellStart"/>
      <w:r w:rsidRPr="0056197D">
        <w:t>Regulated</w:t>
      </w:r>
      <w:proofErr w:type="spellEnd"/>
      <w:r w:rsidRPr="0056197D">
        <w:t xml:space="preserve"> </w:t>
      </w:r>
      <w:proofErr w:type="spellStart"/>
      <w:r w:rsidRPr="0056197D">
        <w:t>by</w:t>
      </w:r>
      <w:proofErr w:type="spellEnd"/>
      <w:r w:rsidRPr="0056197D">
        <w:t xml:space="preserve"> </w:t>
      </w:r>
      <w:r w:rsidRPr="0056197D">
        <w:rPr>
          <w:b/>
          <w:bCs/>
        </w:rPr>
        <w:t xml:space="preserve">FSCA South </w:t>
      </w:r>
      <w:proofErr w:type="spellStart"/>
      <w:r w:rsidRPr="0056197D">
        <w:rPr>
          <w:b/>
          <w:bCs/>
        </w:rPr>
        <w:t>Africa</w:t>
      </w:r>
      <w:proofErr w:type="spellEnd"/>
    </w:p>
    <w:p w14:paraId="67148B21" w14:textId="77777777" w:rsidR="0056197D" w:rsidRPr="0056197D" w:rsidRDefault="0056197D" w:rsidP="0056197D">
      <w:pPr>
        <w:numPr>
          <w:ilvl w:val="1"/>
          <w:numId w:val="23"/>
        </w:numPr>
      </w:pPr>
      <w:r w:rsidRPr="0056197D">
        <w:t xml:space="preserve">License </w:t>
      </w:r>
      <w:proofErr w:type="spellStart"/>
      <w:r w:rsidRPr="0056197D">
        <w:t>No</w:t>
      </w:r>
      <w:proofErr w:type="spellEnd"/>
      <w:r w:rsidRPr="0056197D">
        <w:t>.: 51268</w:t>
      </w:r>
    </w:p>
    <w:p w14:paraId="1A2A6C8D" w14:textId="77777777" w:rsidR="0056197D" w:rsidRPr="0056197D" w:rsidRDefault="0056197D" w:rsidP="0056197D">
      <w:pPr>
        <w:numPr>
          <w:ilvl w:val="1"/>
          <w:numId w:val="23"/>
        </w:numPr>
      </w:pPr>
      <w:proofErr w:type="spellStart"/>
      <w:r w:rsidRPr="0056197D">
        <w:t>Address</w:t>
      </w:r>
      <w:proofErr w:type="spellEnd"/>
      <w:r w:rsidRPr="0056197D">
        <w:t xml:space="preserve">: Unit 11, 31 First Avenue East, </w:t>
      </w:r>
      <w:proofErr w:type="spellStart"/>
      <w:r w:rsidRPr="0056197D">
        <w:t>Parktown</w:t>
      </w:r>
      <w:proofErr w:type="spellEnd"/>
      <w:r w:rsidRPr="0056197D">
        <w:t xml:space="preserve"> North, Johannesburg, Gauteng, 2193</w:t>
      </w:r>
    </w:p>
    <w:p w14:paraId="68930C20" w14:textId="77777777" w:rsidR="0056197D" w:rsidRPr="0056197D" w:rsidRDefault="0056197D" w:rsidP="0056197D">
      <w:pPr>
        <w:numPr>
          <w:ilvl w:val="0"/>
          <w:numId w:val="23"/>
        </w:numPr>
      </w:pPr>
      <w:r w:rsidRPr="0056197D">
        <w:rPr>
          <w:b/>
          <w:bCs/>
        </w:rPr>
        <w:t xml:space="preserve">Vantage Global Prime </w:t>
      </w:r>
      <w:proofErr w:type="spellStart"/>
      <w:r w:rsidRPr="0056197D">
        <w:rPr>
          <w:b/>
          <w:bCs/>
        </w:rPr>
        <w:t>Pty</w:t>
      </w:r>
      <w:proofErr w:type="spellEnd"/>
      <w:r w:rsidRPr="0056197D">
        <w:rPr>
          <w:b/>
          <w:bCs/>
        </w:rPr>
        <w:t xml:space="preserve"> Ltd</w:t>
      </w:r>
      <w:r w:rsidRPr="0056197D">
        <w:t xml:space="preserve"> – </w:t>
      </w:r>
      <w:proofErr w:type="spellStart"/>
      <w:r w:rsidRPr="0056197D">
        <w:t>Regulated</w:t>
      </w:r>
      <w:proofErr w:type="spellEnd"/>
      <w:r w:rsidRPr="0056197D">
        <w:t xml:space="preserve"> </w:t>
      </w:r>
      <w:proofErr w:type="spellStart"/>
      <w:r w:rsidRPr="0056197D">
        <w:t>by</w:t>
      </w:r>
      <w:proofErr w:type="spellEnd"/>
      <w:r w:rsidRPr="0056197D">
        <w:t xml:space="preserve"> </w:t>
      </w:r>
      <w:r w:rsidRPr="0056197D">
        <w:rPr>
          <w:b/>
          <w:bCs/>
        </w:rPr>
        <w:t>ASIC Australia</w:t>
      </w:r>
    </w:p>
    <w:p w14:paraId="6C451C96" w14:textId="77777777" w:rsidR="0056197D" w:rsidRPr="0056197D" w:rsidRDefault="0056197D" w:rsidP="0056197D">
      <w:pPr>
        <w:numPr>
          <w:ilvl w:val="1"/>
          <w:numId w:val="23"/>
        </w:numPr>
      </w:pPr>
      <w:r w:rsidRPr="0056197D">
        <w:lastRenderedPageBreak/>
        <w:t xml:space="preserve">AFSL </w:t>
      </w:r>
      <w:proofErr w:type="spellStart"/>
      <w:r w:rsidRPr="0056197D">
        <w:t>No</w:t>
      </w:r>
      <w:proofErr w:type="spellEnd"/>
      <w:r w:rsidRPr="0056197D">
        <w:t>.: 428901</w:t>
      </w:r>
    </w:p>
    <w:p w14:paraId="32669516" w14:textId="77777777" w:rsidR="0056197D" w:rsidRPr="0056197D" w:rsidRDefault="0056197D" w:rsidP="0056197D">
      <w:pPr>
        <w:numPr>
          <w:ilvl w:val="1"/>
          <w:numId w:val="23"/>
        </w:numPr>
      </w:pPr>
      <w:proofErr w:type="spellStart"/>
      <w:r w:rsidRPr="0056197D">
        <w:t>Address</w:t>
      </w:r>
      <w:proofErr w:type="spellEnd"/>
      <w:r w:rsidRPr="0056197D">
        <w:t>: Level 29, 31 Market St, Sydney, New South Wales, 2000, Australia</w:t>
      </w:r>
    </w:p>
    <w:p w14:paraId="24724ABB" w14:textId="77777777" w:rsidR="0056197D" w:rsidRPr="0056197D" w:rsidRDefault="0056197D" w:rsidP="0056197D">
      <w:pPr>
        <w:numPr>
          <w:ilvl w:val="0"/>
          <w:numId w:val="23"/>
        </w:numPr>
      </w:pPr>
      <w:r w:rsidRPr="0056197D">
        <w:rPr>
          <w:b/>
          <w:bCs/>
        </w:rPr>
        <w:t>Vantage International Holding Limited</w:t>
      </w:r>
      <w:r w:rsidRPr="0056197D">
        <w:t xml:space="preserve"> – Incorporated in </w:t>
      </w:r>
      <w:proofErr w:type="spellStart"/>
      <w:r w:rsidRPr="0056197D">
        <w:t>Seychelles</w:t>
      </w:r>
      <w:proofErr w:type="spellEnd"/>
    </w:p>
    <w:p w14:paraId="4FA9A453" w14:textId="77777777" w:rsidR="0056197D" w:rsidRPr="0056197D" w:rsidRDefault="0056197D" w:rsidP="0056197D">
      <w:pPr>
        <w:numPr>
          <w:ilvl w:val="1"/>
          <w:numId w:val="23"/>
        </w:numPr>
      </w:pPr>
      <w:r w:rsidRPr="0056197D">
        <w:t xml:space="preserve">Registration </w:t>
      </w:r>
      <w:proofErr w:type="spellStart"/>
      <w:r w:rsidRPr="0056197D">
        <w:t>No</w:t>
      </w:r>
      <w:proofErr w:type="spellEnd"/>
      <w:r w:rsidRPr="0056197D">
        <w:t>.: 171730</w:t>
      </w:r>
    </w:p>
    <w:p w14:paraId="3A11ED6D" w14:textId="77777777" w:rsidR="0056197D" w:rsidRPr="0056197D" w:rsidRDefault="0056197D" w:rsidP="0056197D">
      <w:pPr>
        <w:numPr>
          <w:ilvl w:val="1"/>
          <w:numId w:val="23"/>
        </w:numPr>
      </w:pPr>
      <w:proofErr w:type="spellStart"/>
      <w:r w:rsidRPr="0056197D">
        <w:t>Address</w:t>
      </w:r>
      <w:proofErr w:type="spellEnd"/>
      <w:r w:rsidRPr="0056197D">
        <w:t xml:space="preserve">: Suite 23, 1st Floor, Eden Plaza, Eden Island, </w:t>
      </w:r>
      <w:proofErr w:type="spellStart"/>
      <w:r w:rsidRPr="0056197D">
        <w:t>Mahe</w:t>
      </w:r>
      <w:proofErr w:type="spellEnd"/>
      <w:r w:rsidRPr="0056197D">
        <w:t xml:space="preserve">, </w:t>
      </w:r>
      <w:proofErr w:type="spellStart"/>
      <w:r w:rsidRPr="0056197D">
        <w:t>Republic</w:t>
      </w:r>
      <w:proofErr w:type="spellEnd"/>
      <w:r w:rsidRPr="0056197D">
        <w:t xml:space="preserve"> </w:t>
      </w:r>
      <w:proofErr w:type="spellStart"/>
      <w:r w:rsidRPr="0056197D">
        <w:t>of</w:t>
      </w:r>
      <w:proofErr w:type="spellEnd"/>
      <w:r w:rsidRPr="0056197D">
        <w:t xml:space="preserve"> </w:t>
      </w:r>
      <w:proofErr w:type="spellStart"/>
      <w:r w:rsidRPr="0056197D">
        <w:t>Seychelles</w:t>
      </w:r>
      <w:proofErr w:type="spellEnd"/>
    </w:p>
    <w:p w14:paraId="5CCE504D" w14:textId="384B9F69" w:rsidR="0056197D" w:rsidRPr="0056197D" w:rsidRDefault="0056197D" w:rsidP="0056197D">
      <w:r w:rsidRPr="0056197D">
        <w:pict w14:anchorId="4BA2BF0F">
          <v:rect id="_x0000_i1116" style="width:0;height:1.5pt" o:hralign="center" o:hrstd="t" o:hr="t" fillcolor="#a0a0a0" stroked="f"/>
        </w:pict>
      </w:r>
      <w:r>
        <w:br/>
      </w:r>
      <w:r>
        <w:br/>
      </w:r>
      <w:r w:rsidRPr="0056197D">
        <w:t xml:space="preserve">These </w:t>
      </w:r>
      <w:proofErr w:type="spellStart"/>
      <w:r w:rsidRPr="0056197D">
        <w:t>regulatory</w:t>
      </w:r>
      <w:proofErr w:type="spellEnd"/>
      <w:r w:rsidRPr="0056197D">
        <w:t xml:space="preserve"> </w:t>
      </w:r>
      <w:proofErr w:type="spellStart"/>
      <w:r w:rsidRPr="0056197D">
        <w:t>references</w:t>
      </w:r>
      <w:proofErr w:type="spellEnd"/>
      <w:r w:rsidRPr="0056197D">
        <w:t xml:space="preserve"> </w:t>
      </w:r>
      <w:proofErr w:type="spellStart"/>
      <w:r w:rsidRPr="0056197D">
        <w:t>demonstrate</w:t>
      </w:r>
      <w:proofErr w:type="spellEnd"/>
      <w:r w:rsidRPr="0056197D">
        <w:t xml:space="preserve"> </w:t>
      </w:r>
      <w:proofErr w:type="spellStart"/>
      <w:r w:rsidRPr="0056197D">
        <w:t>that</w:t>
      </w:r>
      <w:proofErr w:type="spellEnd"/>
      <w:r w:rsidRPr="0056197D">
        <w:t xml:space="preserve"> </w:t>
      </w:r>
      <w:proofErr w:type="spellStart"/>
      <w:r w:rsidRPr="0056197D">
        <w:t>while</w:t>
      </w:r>
      <w:proofErr w:type="spellEnd"/>
      <w:r w:rsidRPr="0056197D">
        <w:t xml:space="preserve"> The Funds Holding. and </w:t>
      </w:r>
      <w:proofErr w:type="spellStart"/>
      <w:r w:rsidRPr="0056197D">
        <w:t>CleverCopyFX</w:t>
      </w:r>
      <w:proofErr w:type="spellEnd"/>
      <w:r w:rsidRPr="0056197D">
        <w:t xml:space="preserve">. do not </w:t>
      </w:r>
      <w:proofErr w:type="spellStart"/>
      <w:r w:rsidRPr="0056197D">
        <w:t>themselves</w:t>
      </w:r>
      <w:proofErr w:type="spellEnd"/>
      <w:r w:rsidRPr="0056197D">
        <w:t xml:space="preserve"> </w:t>
      </w:r>
      <w:proofErr w:type="spellStart"/>
      <w:r w:rsidRPr="0056197D">
        <w:t>offer</w:t>
      </w:r>
      <w:proofErr w:type="spellEnd"/>
      <w:r w:rsidRPr="0056197D">
        <w:t xml:space="preserve"> </w:t>
      </w:r>
      <w:proofErr w:type="spellStart"/>
      <w:r w:rsidRPr="0056197D">
        <w:t>regulated</w:t>
      </w:r>
      <w:proofErr w:type="spellEnd"/>
      <w:r w:rsidRPr="0056197D">
        <w:t xml:space="preserve"> </w:t>
      </w:r>
      <w:proofErr w:type="spellStart"/>
      <w:r w:rsidRPr="0056197D">
        <w:t>investment</w:t>
      </w:r>
      <w:proofErr w:type="spellEnd"/>
      <w:r w:rsidRPr="0056197D">
        <w:t xml:space="preserve"> </w:t>
      </w:r>
      <w:proofErr w:type="spellStart"/>
      <w:r w:rsidRPr="0056197D">
        <w:t>services</w:t>
      </w:r>
      <w:proofErr w:type="spellEnd"/>
      <w:r w:rsidRPr="0056197D">
        <w:t xml:space="preserve">, </w:t>
      </w:r>
      <w:proofErr w:type="spellStart"/>
      <w:r w:rsidRPr="0056197D">
        <w:t>the</w:t>
      </w:r>
      <w:proofErr w:type="spellEnd"/>
      <w:r w:rsidRPr="0056197D">
        <w:t xml:space="preserve"> </w:t>
      </w:r>
      <w:proofErr w:type="spellStart"/>
      <w:r w:rsidRPr="0056197D">
        <w:t>brokers</w:t>
      </w:r>
      <w:proofErr w:type="spellEnd"/>
      <w:r w:rsidRPr="0056197D">
        <w:t xml:space="preserve"> </w:t>
      </w:r>
      <w:proofErr w:type="spellStart"/>
      <w:r w:rsidRPr="0056197D">
        <w:t>to</w:t>
      </w:r>
      <w:proofErr w:type="spellEnd"/>
      <w:r w:rsidRPr="0056197D">
        <w:t xml:space="preserve"> </w:t>
      </w:r>
      <w:proofErr w:type="spellStart"/>
      <w:r w:rsidRPr="0056197D">
        <w:t>whom</w:t>
      </w:r>
      <w:proofErr w:type="spellEnd"/>
      <w:r w:rsidRPr="0056197D">
        <w:t xml:space="preserve"> </w:t>
      </w:r>
      <w:proofErr w:type="spellStart"/>
      <w:r w:rsidRPr="0056197D">
        <w:t>clients</w:t>
      </w:r>
      <w:proofErr w:type="spellEnd"/>
      <w:r w:rsidRPr="0056197D">
        <w:t xml:space="preserve"> </w:t>
      </w:r>
      <w:proofErr w:type="spellStart"/>
      <w:r w:rsidRPr="0056197D">
        <w:t>are</w:t>
      </w:r>
      <w:proofErr w:type="spellEnd"/>
      <w:r w:rsidRPr="0056197D">
        <w:t xml:space="preserve"> </w:t>
      </w:r>
      <w:proofErr w:type="spellStart"/>
      <w:r w:rsidRPr="0056197D">
        <w:t>referred</w:t>
      </w:r>
      <w:proofErr w:type="spellEnd"/>
      <w:r w:rsidRPr="0056197D">
        <w:t xml:space="preserve"> </w:t>
      </w:r>
      <w:proofErr w:type="spellStart"/>
      <w:r w:rsidRPr="0056197D">
        <w:t>are</w:t>
      </w:r>
      <w:proofErr w:type="spellEnd"/>
      <w:r w:rsidRPr="0056197D">
        <w:t xml:space="preserve"> fully </w:t>
      </w:r>
      <w:proofErr w:type="spellStart"/>
      <w:r w:rsidRPr="0056197D">
        <w:t>authorized</w:t>
      </w:r>
      <w:proofErr w:type="spellEnd"/>
      <w:r w:rsidRPr="0056197D">
        <w:t xml:space="preserve">, </w:t>
      </w:r>
      <w:proofErr w:type="spellStart"/>
      <w:r w:rsidRPr="0056197D">
        <w:t>licensed</w:t>
      </w:r>
      <w:proofErr w:type="spellEnd"/>
      <w:r w:rsidRPr="0056197D">
        <w:t xml:space="preserve">, and </w:t>
      </w:r>
      <w:proofErr w:type="spellStart"/>
      <w:r w:rsidRPr="0056197D">
        <w:t>regulated</w:t>
      </w:r>
      <w:proofErr w:type="spellEnd"/>
      <w:r w:rsidRPr="0056197D">
        <w:t xml:space="preserve"> in </w:t>
      </w:r>
      <w:proofErr w:type="spellStart"/>
      <w:r w:rsidRPr="0056197D">
        <w:t>line</w:t>
      </w:r>
      <w:proofErr w:type="spellEnd"/>
      <w:r w:rsidRPr="0056197D">
        <w:t xml:space="preserve"> </w:t>
      </w:r>
      <w:proofErr w:type="spellStart"/>
      <w:r w:rsidRPr="0056197D">
        <w:t>with</w:t>
      </w:r>
      <w:proofErr w:type="spellEnd"/>
      <w:r w:rsidRPr="0056197D">
        <w:t xml:space="preserve"> global </w:t>
      </w:r>
      <w:proofErr w:type="spellStart"/>
      <w:r w:rsidRPr="0056197D">
        <w:t>compliance</w:t>
      </w:r>
      <w:proofErr w:type="spellEnd"/>
      <w:r w:rsidRPr="0056197D">
        <w:t xml:space="preserve"> </w:t>
      </w:r>
      <w:proofErr w:type="spellStart"/>
      <w:r w:rsidRPr="0056197D">
        <w:t>standards</w:t>
      </w:r>
      <w:proofErr w:type="spellEnd"/>
      <w:r w:rsidRPr="0056197D">
        <w:t>.</w:t>
      </w:r>
    </w:p>
    <w:p w14:paraId="71EB94C7" w14:textId="77777777" w:rsidR="0056197D" w:rsidRPr="0056197D" w:rsidRDefault="0056197D" w:rsidP="0056197D">
      <w:proofErr w:type="spellStart"/>
      <w:r w:rsidRPr="0056197D">
        <w:t>For</w:t>
      </w:r>
      <w:proofErr w:type="spellEnd"/>
      <w:r w:rsidRPr="0056197D">
        <w:t xml:space="preserve"> </w:t>
      </w:r>
      <w:proofErr w:type="spellStart"/>
      <w:r w:rsidRPr="0056197D">
        <w:t>transparency</w:t>
      </w:r>
      <w:proofErr w:type="spellEnd"/>
      <w:r w:rsidRPr="0056197D">
        <w:t xml:space="preserve"> and </w:t>
      </w:r>
      <w:proofErr w:type="spellStart"/>
      <w:r w:rsidRPr="0056197D">
        <w:t>compliance</w:t>
      </w:r>
      <w:proofErr w:type="spellEnd"/>
      <w:r w:rsidRPr="0056197D">
        <w:t xml:space="preserve"> </w:t>
      </w:r>
      <w:proofErr w:type="spellStart"/>
      <w:r w:rsidRPr="0056197D">
        <w:t>assurance</w:t>
      </w:r>
      <w:proofErr w:type="spellEnd"/>
      <w:r w:rsidRPr="0056197D">
        <w:t xml:space="preserve">, </w:t>
      </w:r>
      <w:proofErr w:type="spellStart"/>
      <w:r w:rsidRPr="0056197D">
        <w:t>the</w:t>
      </w:r>
      <w:proofErr w:type="spellEnd"/>
      <w:r w:rsidRPr="0056197D">
        <w:t xml:space="preserve"> </w:t>
      </w:r>
      <w:proofErr w:type="spellStart"/>
      <w:r w:rsidRPr="0056197D">
        <w:t>affiliate</w:t>
      </w:r>
      <w:proofErr w:type="spellEnd"/>
      <w:r w:rsidRPr="0056197D">
        <w:t xml:space="preserve"> </w:t>
      </w:r>
      <w:proofErr w:type="spellStart"/>
      <w:r w:rsidRPr="0056197D">
        <w:t>relationship</w:t>
      </w:r>
      <w:proofErr w:type="spellEnd"/>
      <w:r w:rsidRPr="0056197D">
        <w:t xml:space="preserve"> </w:t>
      </w:r>
      <w:proofErr w:type="spellStart"/>
      <w:r w:rsidRPr="0056197D">
        <w:t>with</w:t>
      </w:r>
      <w:proofErr w:type="spellEnd"/>
      <w:r w:rsidRPr="0056197D">
        <w:t xml:space="preserve"> </w:t>
      </w:r>
      <w:proofErr w:type="spellStart"/>
      <w:r w:rsidRPr="0056197D">
        <w:t>the</w:t>
      </w:r>
      <w:proofErr w:type="spellEnd"/>
      <w:r w:rsidRPr="0056197D">
        <w:t xml:space="preserve"> </w:t>
      </w:r>
      <w:proofErr w:type="spellStart"/>
      <w:r w:rsidRPr="0056197D">
        <w:t>following</w:t>
      </w:r>
      <w:proofErr w:type="spellEnd"/>
      <w:r w:rsidRPr="0056197D">
        <w:t xml:space="preserve"> </w:t>
      </w:r>
      <w:proofErr w:type="spellStart"/>
      <w:r w:rsidRPr="0056197D">
        <w:t>brokers</w:t>
      </w:r>
      <w:proofErr w:type="spellEnd"/>
      <w:r w:rsidRPr="0056197D">
        <w:t xml:space="preserve"> </w:t>
      </w:r>
      <w:proofErr w:type="spellStart"/>
      <w:r w:rsidRPr="0056197D">
        <w:t>can</w:t>
      </w:r>
      <w:proofErr w:type="spellEnd"/>
      <w:r w:rsidRPr="0056197D">
        <w:t xml:space="preserve"> </w:t>
      </w:r>
      <w:proofErr w:type="spellStart"/>
      <w:r w:rsidRPr="0056197D">
        <w:t>be</w:t>
      </w:r>
      <w:proofErr w:type="spellEnd"/>
      <w:r w:rsidRPr="0056197D">
        <w:t xml:space="preserve"> </w:t>
      </w:r>
      <w:proofErr w:type="spellStart"/>
      <w:r w:rsidRPr="0056197D">
        <w:rPr>
          <w:b/>
          <w:bCs/>
        </w:rPr>
        <w:t>independently</w:t>
      </w:r>
      <w:proofErr w:type="spellEnd"/>
      <w:r w:rsidRPr="0056197D">
        <w:rPr>
          <w:b/>
          <w:bCs/>
        </w:rPr>
        <w:t xml:space="preserve"> </w:t>
      </w:r>
      <w:proofErr w:type="spellStart"/>
      <w:r w:rsidRPr="0056197D">
        <w:rPr>
          <w:b/>
          <w:bCs/>
        </w:rPr>
        <w:t>verified</w:t>
      </w:r>
      <w:proofErr w:type="spellEnd"/>
      <w:r w:rsidRPr="0056197D">
        <w:t xml:space="preserve"> </w:t>
      </w:r>
      <w:proofErr w:type="spellStart"/>
      <w:r w:rsidRPr="0056197D">
        <w:t>by</w:t>
      </w:r>
      <w:proofErr w:type="spellEnd"/>
      <w:r w:rsidRPr="0056197D">
        <w:t xml:space="preserve"> </w:t>
      </w:r>
      <w:proofErr w:type="spellStart"/>
      <w:r w:rsidRPr="0056197D">
        <w:t>regulatory</w:t>
      </w:r>
      <w:proofErr w:type="spellEnd"/>
      <w:r w:rsidRPr="0056197D">
        <w:t xml:space="preserve"> </w:t>
      </w:r>
      <w:proofErr w:type="spellStart"/>
      <w:r w:rsidRPr="0056197D">
        <w:t>bodies</w:t>
      </w:r>
      <w:proofErr w:type="spellEnd"/>
      <w:r w:rsidRPr="0056197D">
        <w:t xml:space="preserve"> upon </w:t>
      </w:r>
      <w:proofErr w:type="spellStart"/>
      <w:r w:rsidRPr="0056197D">
        <w:t>request</w:t>
      </w:r>
      <w:proofErr w:type="spellEnd"/>
      <w:r w:rsidRPr="0056197D">
        <w:t xml:space="preserve"> </w:t>
      </w:r>
      <w:proofErr w:type="spellStart"/>
      <w:r w:rsidRPr="0056197D">
        <w:t>using</w:t>
      </w:r>
      <w:proofErr w:type="spellEnd"/>
      <w:r w:rsidRPr="0056197D">
        <w:t xml:space="preserve"> </w:t>
      </w:r>
      <w:proofErr w:type="spellStart"/>
      <w:r w:rsidRPr="0056197D">
        <w:t>the</w:t>
      </w:r>
      <w:proofErr w:type="spellEnd"/>
      <w:r w:rsidRPr="0056197D">
        <w:t xml:space="preserve"> </w:t>
      </w:r>
      <w:proofErr w:type="spellStart"/>
      <w:r w:rsidRPr="0056197D">
        <w:t>designated</w:t>
      </w:r>
      <w:proofErr w:type="spellEnd"/>
      <w:r w:rsidRPr="0056197D">
        <w:t xml:space="preserve"> </w:t>
      </w:r>
      <w:r w:rsidRPr="0056197D">
        <w:rPr>
          <w:b/>
          <w:bCs/>
        </w:rPr>
        <w:t>Reference IDs</w:t>
      </w:r>
      <w:r w:rsidRPr="0056197D">
        <w:t>:</w:t>
      </w:r>
    </w:p>
    <w:p w14:paraId="75B78B54" w14:textId="77777777" w:rsidR="0056197D" w:rsidRPr="0056197D" w:rsidRDefault="0056197D" w:rsidP="0056197D">
      <w:pPr>
        <w:numPr>
          <w:ilvl w:val="0"/>
          <w:numId w:val="19"/>
        </w:numPr>
      </w:pPr>
      <w:proofErr w:type="gramStart"/>
      <w:r w:rsidRPr="0056197D">
        <w:rPr>
          <w:b/>
          <w:bCs/>
        </w:rPr>
        <w:t>PU Prime</w:t>
      </w:r>
      <w:proofErr w:type="gramEnd"/>
      <w:r w:rsidRPr="0056197D">
        <w:rPr>
          <w:b/>
          <w:bCs/>
        </w:rPr>
        <w:t xml:space="preserve"> (Mauritius)</w:t>
      </w:r>
      <w:r w:rsidRPr="0056197D">
        <w:t xml:space="preserve"> — Reference </w:t>
      </w:r>
      <w:proofErr w:type="spellStart"/>
      <w:r w:rsidRPr="0056197D">
        <w:t>Verification</w:t>
      </w:r>
      <w:proofErr w:type="spellEnd"/>
      <w:r w:rsidRPr="0056197D">
        <w:t xml:space="preserve"> ID: </w:t>
      </w:r>
      <w:r w:rsidRPr="0056197D">
        <w:rPr>
          <w:b/>
          <w:bCs/>
        </w:rPr>
        <w:t>38194</w:t>
      </w:r>
    </w:p>
    <w:p w14:paraId="1D690B3B" w14:textId="77777777" w:rsidR="0056197D" w:rsidRPr="0056197D" w:rsidRDefault="0056197D" w:rsidP="0056197D">
      <w:pPr>
        <w:numPr>
          <w:ilvl w:val="0"/>
          <w:numId w:val="19"/>
        </w:numPr>
      </w:pPr>
      <w:r w:rsidRPr="0056197D">
        <w:rPr>
          <w:b/>
          <w:bCs/>
        </w:rPr>
        <w:t>Vantage (Mauritius)</w:t>
      </w:r>
      <w:r w:rsidRPr="0056197D">
        <w:t xml:space="preserve"> — Reference </w:t>
      </w:r>
      <w:proofErr w:type="spellStart"/>
      <w:r w:rsidRPr="0056197D">
        <w:t>Verification</w:t>
      </w:r>
      <w:proofErr w:type="spellEnd"/>
      <w:r w:rsidRPr="0056197D">
        <w:t xml:space="preserve"> ID: </w:t>
      </w:r>
      <w:r w:rsidRPr="0056197D">
        <w:rPr>
          <w:b/>
          <w:bCs/>
        </w:rPr>
        <w:t>50789</w:t>
      </w:r>
    </w:p>
    <w:p w14:paraId="61E097B2" w14:textId="77777777" w:rsidR="0056197D" w:rsidRPr="0056197D" w:rsidRDefault="0056197D" w:rsidP="0056197D">
      <w:pPr>
        <w:numPr>
          <w:ilvl w:val="0"/>
          <w:numId w:val="19"/>
        </w:numPr>
      </w:pPr>
      <w:r w:rsidRPr="0056197D">
        <w:rPr>
          <w:b/>
          <w:bCs/>
        </w:rPr>
        <w:t>STARTRADER (</w:t>
      </w:r>
      <w:proofErr w:type="spellStart"/>
      <w:r w:rsidRPr="0056197D">
        <w:rPr>
          <w:b/>
          <w:bCs/>
        </w:rPr>
        <w:t>Seychelles</w:t>
      </w:r>
      <w:proofErr w:type="spellEnd"/>
      <w:r w:rsidRPr="0056197D">
        <w:rPr>
          <w:b/>
          <w:bCs/>
        </w:rPr>
        <w:t>)</w:t>
      </w:r>
      <w:r w:rsidRPr="0056197D">
        <w:t xml:space="preserve"> — Reference </w:t>
      </w:r>
      <w:proofErr w:type="spellStart"/>
      <w:r w:rsidRPr="0056197D">
        <w:t>Verification</w:t>
      </w:r>
      <w:proofErr w:type="spellEnd"/>
      <w:r w:rsidRPr="0056197D">
        <w:t xml:space="preserve"> ID: </w:t>
      </w:r>
      <w:r w:rsidRPr="0056197D">
        <w:rPr>
          <w:b/>
          <w:bCs/>
        </w:rPr>
        <w:t>36074</w:t>
      </w:r>
    </w:p>
    <w:p w14:paraId="00286986" w14:textId="77777777" w:rsidR="0056197D" w:rsidRPr="0056197D" w:rsidRDefault="0056197D" w:rsidP="0056197D">
      <w:proofErr w:type="spellStart"/>
      <w:r w:rsidRPr="0056197D">
        <w:t>Requests</w:t>
      </w:r>
      <w:proofErr w:type="spellEnd"/>
      <w:r w:rsidRPr="0056197D">
        <w:t xml:space="preserve"> </w:t>
      </w:r>
      <w:proofErr w:type="spellStart"/>
      <w:r w:rsidRPr="0056197D">
        <w:t>for</w:t>
      </w:r>
      <w:proofErr w:type="spellEnd"/>
      <w:r w:rsidRPr="0056197D">
        <w:t xml:space="preserve"> </w:t>
      </w:r>
      <w:proofErr w:type="spellStart"/>
      <w:r w:rsidRPr="0056197D">
        <w:t>verification</w:t>
      </w:r>
      <w:proofErr w:type="spellEnd"/>
      <w:r w:rsidRPr="0056197D">
        <w:t xml:space="preserve"> </w:t>
      </w:r>
      <w:proofErr w:type="spellStart"/>
      <w:r w:rsidRPr="0056197D">
        <w:t>require</w:t>
      </w:r>
      <w:proofErr w:type="spellEnd"/>
      <w:r w:rsidRPr="0056197D">
        <w:t xml:space="preserve"> </w:t>
      </w:r>
      <w:proofErr w:type="spellStart"/>
      <w:r w:rsidRPr="0056197D">
        <w:rPr>
          <w:b/>
          <w:bCs/>
        </w:rPr>
        <w:t>no</w:t>
      </w:r>
      <w:proofErr w:type="spellEnd"/>
      <w:r w:rsidRPr="0056197D">
        <w:rPr>
          <w:b/>
          <w:bCs/>
        </w:rPr>
        <w:t xml:space="preserve"> </w:t>
      </w:r>
      <w:proofErr w:type="spellStart"/>
      <w:r w:rsidRPr="0056197D">
        <w:rPr>
          <w:b/>
          <w:bCs/>
        </w:rPr>
        <w:t>further</w:t>
      </w:r>
      <w:proofErr w:type="spellEnd"/>
      <w:r w:rsidRPr="0056197D">
        <w:rPr>
          <w:b/>
          <w:bCs/>
        </w:rPr>
        <w:t xml:space="preserve"> personal </w:t>
      </w:r>
      <w:proofErr w:type="spellStart"/>
      <w:r w:rsidRPr="0056197D">
        <w:rPr>
          <w:b/>
          <w:bCs/>
        </w:rPr>
        <w:t>or</w:t>
      </w:r>
      <w:proofErr w:type="spellEnd"/>
      <w:r w:rsidRPr="0056197D">
        <w:rPr>
          <w:b/>
          <w:bCs/>
        </w:rPr>
        <w:t xml:space="preserve"> </w:t>
      </w:r>
      <w:proofErr w:type="spellStart"/>
      <w:r w:rsidRPr="0056197D">
        <w:rPr>
          <w:b/>
          <w:bCs/>
        </w:rPr>
        <w:t>business</w:t>
      </w:r>
      <w:proofErr w:type="spellEnd"/>
      <w:r w:rsidRPr="0056197D">
        <w:rPr>
          <w:b/>
          <w:bCs/>
        </w:rPr>
        <w:t xml:space="preserve"> </w:t>
      </w:r>
      <w:proofErr w:type="spellStart"/>
      <w:r w:rsidRPr="0056197D">
        <w:rPr>
          <w:b/>
          <w:bCs/>
        </w:rPr>
        <w:t>details</w:t>
      </w:r>
      <w:proofErr w:type="spellEnd"/>
      <w:r w:rsidRPr="0056197D">
        <w:t xml:space="preserve">, and </w:t>
      </w:r>
      <w:proofErr w:type="spellStart"/>
      <w:r w:rsidRPr="0056197D">
        <w:t>may</w:t>
      </w:r>
      <w:proofErr w:type="spellEnd"/>
      <w:r w:rsidRPr="0056197D">
        <w:t xml:space="preserve"> </w:t>
      </w:r>
      <w:proofErr w:type="spellStart"/>
      <w:r w:rsidRPr="0056197D">
        <w:t>be</w:t>
      </w:r>
      <w:proofErr w:type="spellEnd"/>
      <w:r w:rsidRPr="0056197D">
        <w:t xml:space="preserve"> </w:t>
      </w:r>
      <w:proofErr w:type="spellStart"/>
      <w:r w:rsidRPr="0056197D">
        <w:t>used</w:t>
      </w:r>
      <w:proofErr w:type="spellEnd"/>
      <w:r w:rsidRPr="0056197D">
        <w:t xml:space="preserve"> </w:t>
      </w:r>
      <w:proofErr w:type="spellStart"/>
      <w:r w:rsidRPr="0056197D">
        <w:t>to</w:t>
      </w:r>
      <w:proofErr w:type="spellEnd"/>
      <w:r w:rsidRPr="0056197D">
        <w:t xml:space="preserve"> </w:t>
      </w:r>
      <w:proofErr w:type="spellStart"/>
      <w:r w:rsidRPr="0056197D">
        <w:t>confirm</w:t>
      </w:r>
      <w:proofErr w:type="spellEnd"/>
      <w:r w:rsidRPr="0056197D">
        <w:t xml:space="preserve"> </w:t>
      </w:r>
      <w:proofErr w:type="spellStart"/>
      <w:r w:rsidRPr="0056197D">
        <w:t>whether</w:t>
      </w:r>
      <w:proofErr w:type="spellEnd"/>
      <w:r w:rsidRPr="0056197D">
        <w:t xml:space="preserve"> The Funds Holding Ltd. </w:t>
      </w:r>
      <w:proofErr w:type="spellStart"/>
      <w:r w:rsidRPr="0056197D">
        <w:t>or</w:t>
      </w:r>
      <w:proofErr w:type="spellEnd"/>
      <w:r w:rsidRPr="0056197D">
        <w:t xml:space="preserve"> </w:t>
      </w:r>
      <w:proofErr w:type="spellStart"/>
      <w:r w:rsidRPr="0056197D">
        <w:t>CleverCopyFX</w:t>
      </w:r>
      <w:proofErr w:type="spellEnd"/>
      <w:r w:rsidRPr="0056197D">
        <w:t xml:space="preserve"> Ltd. </w:t>
      </w:r>
      <w:proofErr w:type="spellStart"/>
      <w:r w:rsidRPr="0056197D">
        <w:t>are</w:t>
      </w:r>
      <w:proofErr w:type="spellEnd"/>
      <w:r w:rsidRPr="0056197D">
        <w:t xml:space="preserve"> </w:t>
      </w:r>
      <w:proofErr w:type="spellStart"/>
      <w:r w:rsidRPr="0056197D">
        <w:t>recognized</w:t>
      </w:r>
      <w:proofErr w:type="spellEnd"/>
      <w:r w:rsidRPr="0056197D">
        <w:t xml:space="preserve"> </w:t>
      </w:r>
      <w:proofErr w:type="spellStart"/>
      <w:r w:rsidRPr="0056197D">
        <w:t>contractual</w:t>
      </w:r>
      <w:proofErr w:type="spellEnd"/>
      <w:r w:rsidRPr="0056197D">
        <w:t xml:space="preserve"> </w:t>
      </w:r>
      <w:proofErr w:type="spellStart"/>
      <w:r w:rsidRPr="0056197D">
        <w:t>partners</w:t>
      </w:r>
      <w:proofErr w:type="spellEnd"/>
      <w:r w:rsidRPr="0056197D">
        <w:t xml:space="preserve"> </w:t>
      </w:r>
      <w:proofErr w:type="spellStart"/>
      <w:r w:rsidRPr="0056197D">
        <w:t>under</w:t>
      </w:r>
      <w:proofErr w:type="spellEnd"/>
      <w:r w:rsidRPr="0056197D">
        <w:t xml:space="preserve"> </w:t>
      </w:r>
      <w:proofErr w:type="spellStart"/>
      <w:r w:rsidRPr="0056197D">
        <w:t>the</w:t>
      </w:r>
      <w:proofErr w:type="spellEnd"/>
      <w:r w:rsidRPr="0056197D">
        <w:t xml:space="preserve"> relevant </w:t>
      </w:r>
      <w:proofErr w:type="spellStart"/>
      <w:r w:rsidRPr="0056197D">
        <w:t>affiliate</w:t>
      </w:r>
      <w:proofErr w:type="spellEnd"/>
      <w:r w:rsidRPr="0056197D">
        <w:t xml:space="preserve"> </w:t>
      </w:r>
      <w:proofErr w:type="spellStart"/>
      <w:r w:rsidRPr="0056197D">
        <w:t>programs</w:t>
      </w:r>
      <w:proofErr w:type="spellEnd"/>
      <w:r w:rsidRPr="0056197D">
        <w:t>.</w:t>
      </w:r>
    </w:p>
    <w:p w14:paraId="2964F5B3" w14:textId="77777777" w:rsidR="0056197D" w:rsidRPr="0056197D" w:rsidRDefault="0056197D" w:rsidP="0056197D">
      <w:proofErr w:type="spellStart"/>
      <w:r w:rsidRPr="0056197D">
        <w:t>Should</w:t>
      </w:r>
      <w:proofErr w:type="spellEnd"/>
      <w:r w:rsidRPr="0056197D">
        <w:t xml:space="preserve"> </w:t>
      </w:r>
      <w:proofErr w:type="spellStart"/>
      <w:r w:rsidRPr="0056197D">
        <w:t>you</w:t>
      </w:r>
      <w:proofErr w:type="spellEnd"/>
      <w:r w:rsidRPr="0056197D">
        <w:t xml:space="preserve"> </w:t>
      </w:r>
      <w:proofErr w:type="spellStart"/>
      <w:r w:rsidRPr="0056197D">
        <w:t>require</w:t>
      </w:r>
      <w:proofErr w:type="spellEnd"/>
      <w:r w:rsidRPr="0056197D">
        <w:t xml:space="preserve"> </w:t>
      </w:r>
      <w:proofErr w:type="spellStart"/>
      <w:r w:rsidRPr="0056197D">
        <w:t>documentation</w:t>
      </w:r>
      <w:proofErr w:type="spellEnd"/>
      <w:r w:rsidRPr="0056197D">
        <w:t xml:space="preserve"> </w:t>
      </w:r>
      <w:proofErr w:type="spellStart"/>
      <w:r w:rsidRPr="0056197D">
        <w:t>or</w:t>
      </w:r>
      <w:proofErr w:type="spellEnd"/>
      <w:r w:rsidRPr="0056197D">
        <w:t xml:space="preserve"> </w:t>
      </w:r>
      <w:proofErr w:type="spellStart"/>
      <w:r w:rsidRPr="0056197D">
        <w:t>confirmation</w:t>
      </w:r>
      <w:proofErr w:type="spellEnd"/>
      <w:r w:rsidRPr="0056197D">
        <w:t xml:space="preserve"> </w:t>
      </w:r>
      <w:proofErr w:type="spellStart"/>
      <w:r w:rsidRPr="0056197D">
        <w:t>of</w:t>
      </w:r>
      <w:proofErr w:type="spellEnd"/>
      <w:r w:rsidRPr="0056197D">
        <w:t xml:space="preserve"> </w:t>
      </w:r>
      <w:proofErr w:type="spellStart"/>
      <w:r w:rsidRPr="0056197D">
        <w:t>the</w:t>
      </w:r>
      <w:proofErr w:type="spellEnd"/>
      <w:r w:rsidRPr="0056197D">
        <w:t xml:space="preserve"> </w:t>
      </w:r>
      <w:proofErr w:type="spellStart"/>
      <w:r w:rsidRPr="0056197D">
        <w:t>affiliate</w:t>
      </w:r>
      <w:proofErr w:type="spellEnd"/>
      <w:r w:rsidRPr="0056197D">
        <w:t xml:space="preserve"> </w:t>
      </w:r>
      <w:proofErr w:type="spellStart"/>
      <w:r w:rsidRPr="0056197D">
        <w:t>relationship</w:t>
      </w:r>
      <w:proofErr w:type="spellEnd"/>
      <w:r w:rsidRPr="0056197D">
        <w:t xml:space="preserve"> </w:t>
      </w:r>
      <w:proofErr w:type="spellStart"/>
      <w:r w:rsidRPr="0056197D">
        <w:t>for</w:t>
      </w:r>
      <w:proofErr w:type="spellEnd"/>
      <w:r w:rsidRPr="0056197D">
        <w:t xml:space="preserve"> </w:t>
      </w:r>
      <w:proofErr w:type="spellStart"/>
      <w:r w:rsidRPr="0056197D">
        <w:t>institutional</w:t>
      </w:r>
      <w:proofErr w:type="spellEnd"/>
      <w:r w:rsidRPr="0056197D">
        <w:t xml:space="preserve"> </w:t>
      </w:r>
      <w:proofErr w:type="spellStart"/>
      <w:r w:rsidRPr="0056197D">
        <w:t>or</w:t>
      </w:r>
      <w:proofErr w:type="spellEnd"/>
      <w:r w:rsidRPr="0056197D">
        <w:t xml:space="preserve"> </w:t>
      </w:r>
      <w:proofErr w:type="spellStart"/>
      <w:r w:rsidRPr="0056197D">
        <w:t>regulatory</w:t>
      </w:r>
      <w:proofErr w:type="spellEnd"/>
      <w:r w:rsidRPr="0056197D">
        <w:t xml:space="preserve"> </w:t>
      </w:r>
      <w:proofErr w:type="spellStart"/>
      <w:r w:rsidRPr="0056197D">
        <w:t>purposes</w:t>
      </w:r>
      <w:proofErr w:type="spellEnd"/>
      <w:r w:rsidRPr="0056197D">
        <w:t xml:space="preserve">, </w:t>
      </w:r>
      <w:proofErr w:type="spellStart"/>
      <w:r w:rsidRPr="0056197D">
        <w:t>please</w:t>
      </w:r>
      <w:proofErr w:type="spellEnd"/>
      <w:r w:rsidRPr="0056197D">
        <w:t xml:space="preserve"> </w:t>
      </w:r>
      <w:proofErr w:type="spellStart"/>
      <w:r w:rsidRPr="0056197D">
        <w:t>contact</w:t>
      </w:r>
      <w:proofErr w:type="spellEnd"/>
      <w:r w:rsidRPr="0056197D">
        <w:t xml:space="preserve">: </w:t>
      </w:r>
      <w:r w:rsidRPr="0056197D">
        <w:rPr>
          <w:b/>
          <w:bCs/>
        </w:rPr>
        <w:t>compliance@thefundsholding.com</w:t>
      </w:r>
    </w:p>
    <w:p w14:paraId="240A64F3" w14:textId="77777777" w:rsidR="0056197D" w:rsidRPr="00A75B7E" w:rsidRDefault="0056197D" w:rsidP="00A75B7E"/>
    <w:p w14:paraId="411E1821" w14:textId="77777777" w:rsidR="00A75B7E" w:rsidRDefault="00A75B7E"/>
    <w:sectPr w:rsidR="00A75B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A6D"/>
    <w:multiLevelType w:val="multilevel"/>
    <w:tmpl w:val="5F64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15CB1"/>
    <w:multiLevelType w:val="multilevel"/>
    <w:tmpl w:val="5A00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1770E"/>
    <w:multiLevelType w:val="multilevel"/>
    <w:tmpl w:val="3C60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32CBA"/>
    <w:multiLevelType w:val="multilevel"/>
    <w:tmpl w:val="08DE7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321C74"/>
    <w:multiLevelType w:val="multilevel"/>
    <w:tmpl w:val="A554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F62D81"/>
    <w:multiLevelType w:val="multilevel"/>
    <w:tmpl w:val="C116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A806E9"/>
    <w:multiLevelType w:val="multilevel"/>
    <w:tmpl w:val="8CA8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A7937"/>
    <w:multiLevelType w:val="multilevel"/>
    <w:tmpl w:val="FE7A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321B25"/>
    <w:multiLevelType w:val="multilevel"/>
    <w:tmpl w:val="106C5F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13C51"/>
    <w:multiLevelType w:val="multilevel"/>
    <w:tmpl w:val="854C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756334"/>
    <w:multiLevelType w:val="multilevel"/>
    <w:tmpl w:val="2C3A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66DDD"/>
    <w:multiLevelType w:val="multilevel"/>
    <w:tmpl w:val="24B4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A703AE"/>
    <w:multiLevelType w:val="multilevel"/>
    <w:tmpl w:val="B24E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253EE4"/>
    <w:multiLevelType w:val="multilevel"/>
    <w:tmpl w:val="DD20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652CE4"/>
    <w:multiLevelType w:val="multilevel"/>
    <w:tmpl w:val="ADEA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A149F3"/>
    <w:multiLevelType w:val="multilevel"/>
    <w:tmpl w:val="56846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955611"/>
    <w:multiLevelType w:val="multilevel"/>
    <w:tmpl w:val="28F21E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F31E65"/>
    <w:multiLevelType w:val="multilevel"/>
    <w:tmpl w:val="7F9CEC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484512"/>
    <w:multiLevelType w:val="multilevel"/>
    <w:tmpl w:val="0D9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2B0AAD"/>
    <w:multiLevelType w:val="multilevel"/>
    <w:tmpl w:val="94FA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80765E"/>
    <w:multiLevelType w:val="multilevel"/>
    <w:tmpl w:val="7E8E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BF1F7C"/>
    <w:multiLevelType w:val="multilevel"/>
    <w:tmpl w:val="03F05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BE2524"/>
    <w:multiLevelType w:val="multilevel"/>
    <w:tmpl w:val="3EBC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444936">
    <w:abstractNumId w:val="7"/>
  </w:num>
  <w:num w:numId="2" w16cid:durableId="1696809994">
    <w:abstractNumId w:val="3"/>
  </w:num>
  <w:num w:numId="3" w16cid:durableId="1346395086">
    <w:abstractNumId w:val="14"/>
  </w:num>
  <w:num w:numId="4" w16cid:durableId="1926840806">
    <w:abstractNumId w:val="8"/>
  </w:num>
  <w:num w:numId="5" w16cid:durableId="340012293">
    <w:abstractNumId w:val="17"/>
  </w:num>
  <w:num w:numId="6" w16cid:durableId="1666938571">
    <w:abstractNumId w:val="21"/>
  </w:num>
  <w:num w:numId="7" w16cid:durableId="2045402831">
    <w:abstractNumId w:val="15"/>
  </w:num>
  <w:num w:numId="8" w16cid:durableId="678194185">
    <w:abstractNumId w:val="16"/>
  </w:num>
  <w:num w:numId="9" w16cid:durableId="1362825569">
    <w:abstractNumId w:val="20"/>
  </w:num>
  <w:num w:numId="10" w16cid:durableId="417943970">
    <w:abstractNumId w:val="1"/>
  </w:num>
  <w:num w:numId="11" w16cid:durableId="641346590">
    <w:abstractNumId w:val="5"/>
  </w:num>
  <w:num w:numId="12" w16cid:durableId="360857045">
    <w:abstractNumId w:val="2"/>
  </w:num>
  <w:num w:numId="13" w16cid:durableId="1895266228">
    <w:abstractNumId w:val="4"/>
  </w:num>
  <w:num w:numId="14" w16cid:durableId="1030183353">
    <w:abstractNumId w:val="0"/>
  </w:num>
  <w:num w:numId="15" w16cid:durableId="689525686">
    <w:abstractNumId w:val="11"/>
  </w:num>
  <w:num w:numId="16" w16cid:durableId="2323258">
    <w:abstractNumId w:val="22"/>
  </w:num>
  <w:num w:numId="17" w16cid:durableId="2145923331">
    <w:abstractNumId w:val="10"/>
  </w:num>
  <w:num w:numId="18" w16cid:durableId="1152063279">
    <w:abstractNumId w:val="19"/>
  </w:num>
  <w:num w:numId="19" w16cid:durableId="1866553761">
    <w:abstractNumId w:val="13"/>
  </w:num>
  <w:num w:numId="20" w16cid:durableId="532772132">
    <w:abstractNumId w:val="18"/>
  </w:num>
  <w:num w:numId="21" w16cid:durableId="2000883419">
    <w:abstractNumId w:val="9"/>
  </w:num>
  <w:num w:numId="22" w16cid:durableId="1294405080">
    <w:abstractNumId w:val="6"/>
  </w:num>
  <w:num w:numId="23" w16cid:durableId="5418694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84"/>
    <w:rsid w:val="00085936"/>
    <w:rsid w:val="0056197D"/>
    <w:rsid w:val="005F5996"/>
    <w:rsid w:val="007D0C18"/>
    <w:rsid w:val="0088739E"/>
    <w:rsid w:val="009978AD"/>
    <w:rsid w:val="00A75B7E"/>
    <w:rsid w:val="00AB4A45"/>
    <w:rsid w:val="00F4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3FFB"/>
  <w15:chartTrackingRefBased/>
  <w15:docId w15:val="{EF985E05-62D3-40BE-BF54-471867FF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41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41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41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41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41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41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41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41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41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41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41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41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41B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41B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41B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41B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41B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41B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41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1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41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41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41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41B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41B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41B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1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1B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41B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41B8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41B8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F41B8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7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0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5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9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3695</Words>
  <Characters>23283</Characters>
  <Application>Microsoft Office Word</Application>
  <DocSecurity>0</DocSecurity>
  <Lines>194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lingk</dc:creator>
  <cp:keywords/>
  <dc:description/>
  <cp:lastModifiedBy>ben lingk</cp:lastModifiedBy>
  <cp:revision>3</cp:revision>
  <cp:lastPrinted>2025-05-07T21:50:00Z</cp:lastPrinted>
  <dcterms:created xsi:type="dcterms:W3CDTF">2025-05-07T21:50:00Z</dcterms:created>
  <dcterms:modified xsi:type="dcterms:W3CDTF">2025-05-08T07:09:00Z</dcterms:modified>
</cp:coreProperties>
</file>